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46728892"/>
        <w:docPartObj>
          <w:docPartGallery w:val="Cover Pages"/>
          <w:docPartUnique/>
        </w:docPartObj>
      </w:sdtPr>
      <w:sdtEndPr>
        <w:rPr>
          <w:sz w:val="32"/>
          <w:szCs w:val="32"/>
        </w:rPr>
      </w:sdtEndPr>
      <w:sdtContent>
        <w:p w14:paraId="215C7D31" w14:textId="5988A217" w:rsidR="00B6212C" w:rsidRDefault="00B6212C">
          <w:r>
            <w:rPr>
              <w:noProof/>
            </w:rPr>
            <mc:AlternateContent>
              <mc:Choice Requires="wpg">
                <w:drawing>
                  <wp:anchor distT="0" distB="0" distL="114300" distR="114300" simplePos="0" relativeHeight="251661312" behindDoc="1" locked="0" layoutInCell="1" allowOverlap="1" wp14:anchorId="743B838F" wp14:editId="5EAE9189">
                    <wp:simplePos x="0" y="0"/>
                    <wp:positionH relativeFrom="page">
                      <wp:posOffset>318770</wp:posOffset>
                    </wp:positionH>
                    <wp:positionV relativeFrom="page">
                      <wp:posOffset>-317500</wp:posOffset>
                    </wp:positionV>
                    <wp:extent cx="6864824" cy="9123528"/>
                    <wp:effectExtent l="0" t="0" r="2159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68CAFE" w14:textId="74405C2A" w:rsidR="00B6212C" w:rsidRDefault="00B6212C">
                                  <w:pPr>
                                    <w:pStyle w:val="NoSpacing"/>
                                    <w:spacing w:before="120"/>
                                    <w:jc w:val="center"/>
                                    <w:rPr>
                                      <w:color w:val="FFFFFF" w:themeColor="background1"/>
                                    </w:rPr>
                                  </w:pPr>
                                </w:p>
                                <w:p w14:paraId="00405D5A" w14:textId="395D3E52" w:rsidR="00B6212C" w:rsidRDefault="00B6212C">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aps/>
                                      <w:color w:val="auto"/>
                                      <w:sz w:val="36"/>
                                      <w:szCs w:val="36"/>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049E876" w14:textId="4356A5EB" w:rsidR="00B6212C" w:rsidRDefault="00B6212C">
                                      <w:pPr>
                                        <w:pStyle w:val="NoSpacing"/>
                                        <w:jc w:val="center"/>
                                        <w:rPr>
                                          <w:rFonts w:asciiTheme="majorHAnsi" w:eastAsiaTheme="majorEastAsia" w:hAnsiTheme="majorHAnsi" w:cstheme="majorBidi"/>
                                          <w:caps/>
                                          <w:color w:val="4472C4" w:themeColor="accent1"/>
                                          <w:sz w:val="72"/>
                                          <w:szCs w:val="72"/>
                                        </w:rPr>
                                      </w:pPr>
                                      <w:r w:rsidRPr="005F1C3A">
                                        <w:rPr>
                                          <w:rFonts w:ascii="Times New Roman" w:eastAsiaTheme="majorEastAsia" w:hAnsi="Times New Roman" w:cs="Times New Roman"/>
                                          <w:caps/>
                                          <w:color w:val="auto"/>
                                          <w:sz w:val="36"/>
                                          <w:szCs w:val="36"/>
                                        </w:rPr>
                                        <w:t xml:space="preserve">Smoke-Free multi-unit housing complexes Policy Record Evaluation </w:t>
                                      </w:r>
                                      <w:r w:rsidR="005F1C3A" w:rsidRPr="005F1C3A">
                                        <w:rPr>
                                          <w:rFonts w:ascii="Times New Roman" w:eastAsiaTheme="majorEastAsia" w:hAnsi="Times New Roman" w:cs="Times New Roman"/>
                                          <w:caps/>
                                          <w:color w:val="auto"/>
                                          <w:sz w:val="36"/>
                                          <w:szCs w:val="36"/>
                                        </w:rPr>
                                        <w:t>Report (1-E-3)</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43B838F" id="Group 193" o:spid="_x0000_s1026" style="position:absolute;margin-left:25.1pt;margin-top:-25pt;width:540.55pt;height:718.4pt;z-index:-251655168;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" fillcolor="#8eaadb [1940]" strokecolor="#8eaadb [1940]"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" fillcolor="#8eaadb [1940]" stroked="f" strokeweight="1pt">
                      <v:textbox inset="36pt,57.6pt,36pt,36pt">
                        <w:txbxContent>
                          <w:p w14:paraId="6568CAFE" w14:textId="74405C2A" w:rsidR="00B6212C" w:rsidRDefault="00B6212C">
                            <w:pPr>
                              <w:pStyle w:val="NoSpacing"/>
                              <w:spacing w:before="120"/>
                              <w:jc w:val="center"/>
                              <w:rPr>
                                <w:color w:val="FFFFFF" w:themeColor="background1"/>
                              </w:rPr>
                            </w:pPr>
                          </w:p>
                          <w:p w14:paraId="00405D5A" w14:textId="395D3E52" w:rsidR="00B6212C" w:rsidRDefault="00B6212C">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imes New Roman" w:eastAsiaTheme="majorEastAsia" w:hAnsi="Times New Roman" w:cs="Times New Roman"/>
                                <w:caps/>
                                <w:color w:val="auto"/>
                                <w:sz w:val="36"/>
                                <w:szCs w:val="36"/>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049E876" w14:textId="4356A5EB" w:rsidR="00B6212C" w:rsidRDefault="00B6212C">
                                <w:pPr>
                                  <w:pStyle w:val="NoSpacing"/>
                                  <w:jc w:val="center"/>
                                  <w:rPr>
                                    <w:rFonts w:asciiTheme="majorHAnsi" w:eastAsiaTheme="majorEastAsia" w:hAnsiTheme="majorHAnsi" w:cstheme="majorBidi"/>
                                    <w:caps/>
                                    <w:color w:val="4472C4" w:themeColor="accent1"/>
                                    <w:sz w:val="72"/>
                                    <w:szCs w:val="72"/>
                                  </w:rPr>
                                </w:pPr>
                                <w:r w:rsidRPr="005F1C3A">
                                  <w:rPr>
                                    <w:rFonts w:ascii="Times New Roman" w:eastAsiaTheme="majorEastAsia" w:hAnsi="Times New Roman" w:cs="Times New Roman"/>
                                    <w:caps/>
                                    <w:color w:val="auto"/>
                                    <w:sz w:val="36"/>
                                    <w:szCs w:val="36"/>
                                  </w:rPr>
                                  <w:t xml:space="preserve">Smoke-Free multi-unit housing complexes Policy Record Evaluation </w:t>
                                </w:r>
                                <w:r w:rsidR="005F1C3A" w:rsidRPr="005F1C3A">
                                  <w:rPr>
                                    <w:rFonts w:ascii="Times New Roman" w:eastAsiaTheme="majorEastAsia" w:hAnsi="Times New Roman" w:cs="Times New Roman"/>
                                    <w:caps/>
                                    <w:color w:val="auto"/>
                                    <w:sz w:val="36"/>
                                    <w:szCs w:val="36"/>
                                  </w:rPr>
                                  <w:t>Report (1-E-3)</w:t>
                                </w:r>
                              </w:p>
                            </w:sdtContent>
                          </w:sdt>
                        </w:txbxContent>
                      </v:textbox>
                    </v:shape>
                    <w10:wrap anchorx="page" anchory="page"/>
                  </v:group>
                </w:pict>
              </mc:Fallback>
            </mc:AlternateContent>
          </w:r>
        </w:p>
        <w:p w14:paraId="31FD81C9" w14:textId="4D94A3C7" w:rsidR="00B6212C" w:rsidRDefault="005F1C3A">
          <w:pPr>
            <w:spacing w:after="160" w:line="259" w:lineRule="auto"/>
            <w:rPr>
              <w:b/>
              <w:bCs/>
              <w:sz w:val="32"/>
              <w:szCs w:val="32"/>
            </w:rPr>
          </w:pPr>
          <w:r>
            <w:rPr>
              <w:noProof/>
              <w:sz w:val="32"/>
              <w:szCs w:val="32"/>
            </w:rPr>
            <mc:AlternateContent>
              <mc:Choice Requires="wps">
                <w:drawing>
                  <wp:anchor distT="0" distB="0" distL="114300" distR="114300" simplePos="0" relativeHeight="251662336" behindDoc="0" locked="0" layoutInCell="1" allowOverlap="1" wp14:anchorId="5A5BE501" wp14:editId="6033BEF2">
                    <wp:simplePos x="0" y="0"/>
                    <wp:positionH relativeFrom="column">
                      <wp:posOffset>-300251</wp:posOffset>
                    </wp:positionH>
                    <wp:positionV relativeFrom="paragraph">
                      <wp:posOffset>4096489</wp:posOffset>
                    </wp:positionV>
                    <wp:extent cx="6544102" cy="3664424"/>
                    <wp:effectExtent l="0" t="0" r="0" b="0"/>
                    <wp:wrapNone/>
                    <wp:docPr id="2" name="Text Box 2"/>
                    <wp:cNvGraphicFramePr/>
                    <a:graphic xmlns:a="http://schemas.openxmlformats.org/drawingml/2006/main">
                      <a:graphicData uri="http://schemas.microsoft.com/office/word/2010/wordprocessingShape">
                        <wps:wsp>
                          <wps:cNvSpPr txBox="1"/>
                          <wps:spPr>
                            <a:xfrm>
                              <a:off x="0" y="0"/>
                              <a:ext cx="6544102" cy="3664424"/>
                            </a:xfrm>
                            <a:prstGeom prst="rect">
                              <a:avLst/>
                            </a:prstGeom>
                            <a:noFill/>
                            <a:ln w="6350">
                              <a:noFill/>
                            </a:ln>
                          </wps:spPr>
                          <wps:txbx>
                            <w:txbxContent>
                              <w:p w14:paraId="02E51056" w14:textId="526F25BE" w:rsidR="005F1C3A" w:rsidRPr="005F1C3A" w:rsidRDefault="005F1C3A">
                                <w:pPr>
                                  <w:rPr>
                                    <w:b/>
                                    <w:bCs/>
                                    <w:sz w:val="20"/>
                                    <w:szCs w:val="20"/>
                                  </w:rPr>
                                </w:pPr>
                                <w:bookmarkStart w:id="0" w:name="_Hlk62537471"/>
                                <w:bookmarkStart w:id="1" w:name="_Hlk62537472"/>
                                <w:r w:rsidRPr="005F1C3A">
                                  <w:rPr>
                                    <w:b/>
                                    <w:bCs/>
                                    <w:sz w:val="20"/>
                                    <w:szCs w:val="20"/>
                                  </w:rPr>
                                  <w:t>Fresno Economic Opportunities Commission</w:t>
                                </w:r>
                              </w:p>
                              <w:p w14:paraId="2503E665" w14:textId="63ACDA98" w:rsidR="005F1C3A" w:rsidRPr="005F1C3A" w:rsidRDefault="005F1C3A">
                                <w:pPr>
                                  <w:rPr>
                                    <w:b/>
                                    <w:bCs/>
                                    <w:sz w:val="20"/>
                                    <w:szCs w:val="20"/>
                                  </w:rPr>
                                </w:pPr>
                                <w:r w:rsidRPr="005F1C3A">
                                  <w:rPr>
                                    <w:b/>
                                    <w:bCs/>
                                    <w:sz w:val="20"/>
                                    <w:szCs w:val="20"/>
                                  </w:rPr>
                                  <w:t>Rural Tobacco Education Program</w:t>
                                </w:r>
                              </w:p>
                              <w:p w14:paraId="794AEFAD" w14:textId="4AD9C6B8" w:rsidR="005F1C3A" w:rsidRPr="005F1C3A" w:rsidRDefault="005F1C3A">
                                <w:pPr>
                                  <w:rPr>
                                    <w:sz w:val="20"/>
                                    <w:szCs w:val="20"/>
                                  </w:rPr>
                                </w:pPr>
                              </w:p>
                              <w:p w14:paraId="1FA958E3" w14:textId="4862A66B" w:rsidR="005F1C3A" w:rsidRPr="005F1C3A" w:rsidRDefault="005F1C3A">
                                <w:pPr>
                                  <w:rPr>
                                    <w:sz w:val="20"/>
                                    <w:szCs w:val="20"/>
                                  </w:rPr>
                                </w:pPr>
                                <w:r w:rsidRPr="005F1C3A">
                                  <w:rPr>
                                    <w:sz w:val="20"/>
                                    <w:szCs w:val="20"/>
                                  </w:rPr>
                                  <w:t>Martha Zarate, Project Director</w:t>
                                </w:r>
                              </w:p>
                              <w:p w14:paraId="0B97337C" w14:textId="3B738C15" w:rsidR="005F1C3A" w:rsidRPr="005F1C3A" w:rsidRDefault="005F1C3A">
                                <w:pPr>
                                  <w:rPr>
                                    <w:sz w:val="20"/>
                                    <w:szCs w:val="20"/>
                                  </w:rPr>
                                </w:pPr>
                                <w:r w:rsidRPr="005F1C3A">
                                  <w:rPr>
                                    <w:sz w:val="20"/>
                                    <w:szCs w:val="20"/>
                                  </w:rPr>
                                  <w:t>1920 Mariposa Mall, Suite #300</w:t>
                                </w:r>
                              </w:p>
                              <w:p w14:paraId="5AD1C643" w14:textId="023DF9B5" w:rsidR="005F1C3A" w:rsidRPr="005F1C3A" w:rsidRDefault="005F1C3A">
                                <w:pPr>
                                  <w:rPr>
                                    <w:sz w:val="20"/>
                                    <w:szCs w:val="20"/>
                                  </w:rPr>
                                </w:pPr>
                                <w:r w:rsidRPr="005F1C3A">
                                  <w:rPr>
                                    <w:sz w:val="20"/>
                                    <w:szCs w:val="20"/>
                                  </w:rPr>
                                  <w:t>Fresno, CA   93721</w:t>
                                </w:r>
                              </w:p>
                              <w:p w14:paraId="1EA15725" w14:textId="4E991511" w:rsidR="005F1C3A" w:rsidRPr="005F1C3A" w:rsidRDefault="005F1C3A">
                                <w:pPr>
                                  <w:rPr>
                                    <w:sz w:val="20"/>
                                    <w:szCs w:val="20"/>
                                  </w:rPr>
                                </w:pPr>
                                <w:r w:rsidRPr="005F1C3A">
                                  <w:rPr>
                                    <w:sz w:val="20"/>
                                    <w:szCs w:val="20"/>
                                  </w:rPr>
                                  <w:t>(559) 263-1265</w:t>
                                </w:r>
                              </w:p>
                              <w:p w14:paraId="61C9FC26" w14:textId="20E91B42" w:rsidR="005F1C3A" w:rsidRDefault="005F1C3A">
                                <w:pPr>
                                  <w:rPr>
                                    <w:sz w:val="20"/>
                                    <w:szCs w:val="20"/>
                                  </w:rPr>
                                </w:pPr>
                                <w:r w:rsidRPr="005F1C3A">
                                  <w:rPr>
                                    <w:sz w:val="20"/>
                                    <w:szCs w:val="20"/>
                                  </w:rPr>
                                  <w:t>(559) 263-1339 (Fax)</w:t>
                                </w:r>
                              </w:p>
                              <w:p w14:paraId="29C7693A" w14:textId="364C4231" w:rsidR="005F1C3A" w:rsidRDefault="00000000">
                                <w:pPr>
                                  <w:rPr>
                                    <w:sz w:val="20"/>
                                    <w:szCs w:val="20"/>
                                  </w:rPr>
                                </w:pPr>
                                <w:hyperlink r:id="rId6" w:history="1">
                                  <w:r w:rsidR="005F1C3A" w:rsidRPr="00F94A88">
                                    <w:rPr>
                                      <w:rStyle w:val="Hyperlink"/>
                                      <w:sz w:val="20"/>
                                      <w:szCs w:val="20"/>
                                    </w:rPr>
                                    <w:t>Martha.zarate@fresnoeoc.org</w:t>
                                  </w:r>
                                </w:hyperlink>
                              </w:p>
                              <w:p w14:paraId="229B1CFF" w14:textId="4E978F26" w:rsidR="005F1C3A" w:rsidRDefault="005F1C3A">
                                <w:pPr>
                                  <w:rPr>
                                    <w:sz w:val="20"/>
                                    <w:szCs w:val="20"/>
                                  </w:rPr>
                                </w:pPr>
                              </w:p>
                              <w:p w14:paraId="275B7F52" w14:textId="44BFA885" w:rsidR="005F1C3A" w:rsidRPr="005F1C3A" w:rsidRDefault="005F1C3A">
                                <w:pPr>
                                  <w:rPr>
                                    <w:b/>
                                    <w:bCs/>
                                    <w:sz w:val="20"/>
                                    <w:szCs w:val="20"/>
                                  </w:rPr>
                                </w:pPr>
                                <w:r w:rsidRPr="005F1C3A">
                                  <w:rPr>
                                    <w:b/>
                                    <w:bCs/>
                                    <w:sz w:val="20"/>
                                    <w:szCs w:val="20"/>
                                  </w:rPr>
                                  <w:t>Report author:</w:t>
                                </w:r>
                              </w:p>
                              <w:p w14:paraId="07B0DE65" w14:textId="74895144" w:rsidR="005F1C3A" w:rsidRDefault="00777397">
                                <w:pPr>
                                  <w:rPr>
                                    <w:sz w:val="20"/>
                                    <w:szCs w:val="20"/>
                                  </w:rPr>
                                </w:pPr>
                                <w:r>
                                  <w:rPr>
                                    <w:sz w:val="20"/>
                                    <w:szCs w:val="20"/>
                                  </w:rPr>
                                  <w:t>Tanisha D. Garcia</w:t>
                                </w:r>
                                <w:r w:rsidR="005F1C3A">
                                  <w:rPr>
                                    <w:sz w:val="20"/>
                                    <w:szCs w:val="20"/>
                                  </w:rPr>
                                  <w:t>, Local Evaluation Consultant</w:t>
                                </w:r>
                              </w:p>
                              <w:p w14:paraId="47771F0C" w14:textId="3FEEECF2" w:rsidR="00D72286" w:rsidRDefault="00D72286">
                                <w:pPr>
                                  <w:rPr>
                                    <w:sz w:val="20"/>
                                    <w:szCs w:val="20"/>
                                  </w:rPr>
                                </w:pPr>
                              </w:p>
                              <w:p w14:paraId="4C04D4BC" w14:textId="77777777" w:rsidR="00D72286" w:rsidRPr="005F1C3A" w:rsidRDefault="00D72286">
                                <w:pPr>
                                  <w:rPr>
                                    <w:sz w:val="20"/>
                                    <w:szCs w:val="20"/>
                                  </w:rPr>
                                </w:pPr>
                              </w:p>
                              <w:p w14:paraId="1599789E" w14:textId="1F3F672D" w:rsidR="005F1C3A" w:rsidRPr="00D72286" w:rsidRDefault="00D72286">
                                <w:pPr>
                                  <w:rPr>
                                    <w:sz w:val="20"/>
                                    <w:szCs w:val="20"/>
                                  </w:rPr>
                                </w:pPr>
                                <w:r w:rsidRPr="00D72286">
                                  <w:rPr>
                                    <w:b/>
                                    <w:bCs/>
                                    <w:sz w:val="20"/>
                                    <w:szCs w:val="20"/>
                                  </w:rPr>
                                  <w:t>Prepared:</w:t>
                                </w:r>
                                <w:r w:rsidRPr="00D72286">
                                  <w:rPr>
                                    <w:sz w:val="20"/>
                                    <w:szCs w:val="20"/>
                                  </w:rPr>
                                  <w:t xml:space="preserve">  </w:t>
                                </w:r>
                                <w:r w:rsidR="008B7056">
                                  <w:rPr>
                                    <w:sz w:val="20"/>
                                    <w:szCs w:val="20"/>
                                  </w:rPr>
                                  <w:t>J</w:t>
                                </w:r>
                                <w:r w:rsidR="00342CF1">
                                  <w:rPr>
                                    <w:sz w:val="20"/>
                                    <w:szCs w:val="20"/>
                                  </w:rPr>
                                  <w:t>u</w:t>
                                </w:r>
                                <w:r w:rsidR="00260AB3">
                                  <w:rPr>
                                    <w:sz w:val="20"/>
                                    <w:szCs w:val="20"/>
                                  </w:rPr>
                                  <w:t>ne</w:t>
                                </w:r>
                                <w:r w:rsidR="008B7056">
                                  <w:rPr>
                                    <w:sz w:val="20"/>
                                    <w:szCs w:val="20"/>
                                  </w:rPr>
                                  <w:t xml:space="preserve"> </w:t>
                                </w:r>
                                <w:r w:rsidR="008D6394">
                                  <w:rPr>
                                    <w:sz w:val="20"/>
                                    <w:szCs w:val="20"/>
                                  </w:rPr>
                                  <w:t>30</w:t>
                                </w:r>
                                <w:r w:rsidRPr="00D72286">
                                  <w:rPr>
                                    <w:sz w:val="20"/>
                                    <w:szCs w:val="20"/>
                                  </w:rPr>
                                  <w:t>, 202</w:t>
                                </w:r>
                                <w:r w:rsidR="00342CF1">
                                  <w:rPr>
                                    <w:sz w:val="20"/>
                                    <w:szCs w:val="20"/>
                                  </w:rPr>
                                  <w:t>4</w:t>
                                </w:r>
                              </w:p>
                              <w:p w14:paraId="2B86E6E3" w14:textId="3C313E0E" w:rsidR="005F1C3A" w:rsidRDefault="005F1C3A"/>
                              <w:p w14:paraId="48266764" w14:textId="04594C09" w:rsidR="007C4D37" w:rsidRDefault="007C4D37"/>
                              <w:p w14:paraId="70C6AD8A" w14:textId="10FC70C9" w:rsidR="007C4D37" w:rsidRDefault="007C4D37"/>
                              <w:p w14:paraId="3F7F86FE" w14:textId="1A6A8C0D" w:rsidR="007C4D37" w:rsidRDefault="007C4D37"/>
                              <w:p w14:paraId="048B9708" w14:textId="7A2DCC3E" w:rsidR="007C4D37" w:rsidRDefault="007C4D37"/>
                              <w:p w14:paraId="4A016B85" w14:textId="3386B70B" w:rsidR="007C4D37" w:rsidRDefault="007C4D37"/>
                              <w:p w14:paraId="5228DFC9" w14:textId="025C8F1F" w:rsidR="007C4D37" w:rsidRPr="007C4D37" w:rsidRDefault="007C4D37">
                                <w:pPr>
                                  <w:rPr>
                                    <w:sz w:val="18"/>
                                    <w:szCs w:val="18"/>
                                  </w:rPr>
                                </w:pPr>
                                <w:r w:rsidRPr="007C4D37">
                                  <w:rPr>
                                    <w:sz w:val="18"/>
                                    <w:szCs w:val="18"/>
                                  </w:rPr>
                                  <w:t>This project is made possible by funds received through the California Department of Health Services, CTCP Contract #20-10380, Contract Term 07/01/2020 – 6/30/2025.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BE501" id="Text Box 2" o:spid="_x0000_s1030" type="#_x0000_t202" style="position:absolute;margin-left:-23.65pt;margin-top:322.55pt;width:515.3pt;height:28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" filled="f" stroked="f" strokeweight=".5pt">
                    <v:textbox>
                      <w:txbxContent>
                        <w:p w14:paraId="02E51056" w14:textId="526F25BE" w:rsidR="005F1C3A" w:rsidRPr="005F1C3A" w:rsidRDefault="005F1C3A">
                          <w:pPr>
                            <w:rPr>
                              <w:b/>
                              <w:bCs/>
                              <w:sz w:val="20"/>
                              <w:szCs w:val="20"/>
                            </w:rPr>
                          </w:pPr>
                          <w:bookmarkStart w:id="2" w:name="_Hlk62537471"/>
                          <w:bookmarkStart w:id="3" w:name="_Hlk62537472"/>
                          <w:r w:rsidRPr="005F1C3A">
                            <w:rPr>
                              <w:b/>
                              <w:bCs/>
                              <w:sz w:val="20"/>
                              <w:szCs w:val="20"/>
                            </w:rPr>
                            <w:t>Fresno Economic Opportunities Commission</w:t>
                          </w:r>
                        </w:p>
                        <w:p w14:paraId="2503E665" w14:textId="63ACDA98" w:rsidR="005F1C3A" w:rsidRPr="005F1C3A" w:rsidRDefault="005F1C3A">
                          <w:pPr>
                            <w:rPr>
                              <w:b/>
                              <w:bCs/>
                              <w:sz w:val="20"/>
                              <w:szCs w:val="20"/>
                            </w:rPr>
                          </w:pPr>
                          <w:r w:rsidRPr="005F1C3A">
                            <w:rPr>
                              <w:b/>
                              <w:bCs/>
                              <w:sz w:val="20"/>
                              <w:szCs w:val="20"/>
                            </w:rPr>
                            <w:t>Rural Tobacco Education Program</w:t>
                          </w:r>
                        </w:p>
                        <w:p w14:paraId="794AEFAD" w14:textId="4AD9C6B8" w:rsidR="005F1C3A" w:rsidRPr="005F1C3A" w:rsidRDefault="005F1C3A">
                          <w:pPr>
                            <w:rPr>
                              <w:sz w:val="20"/>
                              <w:szCs w:val="20"/>
                            </w:rPr>
                          </w:pPr>
                        </w:p>
                        <w:p w14:paraId="1FA958E3" w14:textId="4862A66B" w:rsidR="005F1C3A" w:rsidRPr="005F1C3A" w:rsidRDefault="005F1C3A">
                          <w:pPr>
                            <w:rPr>
                              <w:sz w:val="20"/>
                              <w:szCs w:val="20"/>
                            </w:rPr>
                          </w:pPr>
                          <w:r w:rsidRPr="005F1C3A">
                            <w:rPr>
                              <w:sz w:val="20"/>
                              <w:szCs w:val="20"/>
                            </w:rPr>
                            <w:t>Martha Zarate, Project Director</w:t>
                          </w:r>
                        </w:p>
                        <w:p w14:paraId="0B97337C" w14:textId="3B738C15" w:rsidR="005F1C3A" w:rsidRPr="005F1C3A" w:rsidRDefault="005F1C3A">
                          <w:pPr>
                            <w:rPr>
                              <w:sz w:val="20"/>
                              <w:szCs w:val="20"/>
                            </w:rPr>
                          </w:pPr>
                          <w:r w:rsidRPr="005F1C3A">
                            <w:rPr>
                              <w:sz w:val="20"/>
                              <w:szCs w:val="20"/>
                            </w:rPr>
                            <w:t>1920 Mariposa Mall, Suite #300</w:t>
                          </w:r>
                        </w:p>
                        <w:p w14:paraId="5AD1C643" w14:textId="023DF9B5" w:rsidR="005F1C3A" w:rsidRPr="005F1C3A" w:rsidRDefault="005F1C3A">
                          <w:pPr>
                            <w:rPr>
                              <w:sz w:val="20"/>
                              <w:szCs w:val="20"/>
                            </w:rPr>
                          </w:pPr>
                          <w:r w:rsidRPr="005F1C3A">
                            <w:rPr>
                              <w:sz w:val="20"/>
                              <w:szCs w:val="20"/>
                            </w:rPr>
                            <w:t>Fresno, CA   93721</w:t>
                          </w:r>
                        </w:p>
                        <w:p w14:paraId="1EA15725" w14:textId="4E991511" w:rsidR="005F1C3A" w:rsidRPr="005F1C3A" w:rsidRDefault="005F1C3A">
                          <w:pPr>
                            <w:rPr>
                              <w:sz w:val="20"/>
                              <w:szCs w:val="20"/>
                            </w:rPr>
                          </w:pPr>
                          <w:r w:rsidRPr="005F1C3A">
                            <w:rPr>
                              <w:sz w:val="20"/>
                              <w:szCs w:val="20"/>
                            </w:rPr>
                            <w:t>(559) 263-1265</w:t>
                          </w:r>
                        </w:p>
                        <w:p w14:paraId="61C9FC26" w14:textId="20E91B42" w:rsidR="005F1C3A" w:rsidRDefault="005F1C3A">
                          <w:pPr>
                            <w:rPr>
                              <w:sz w:val="20"/>
                              <w:szCs w:val="20"/>
                            </w:rPr>
                          </w:pPr>
                          <w:r w:rsidRPr="005F1C3A">
                            <w:rPr>
                              <w:sz w:val="20"/>
                              <w:szCs w:val="20"/>
                            </w:rPr>
                            <w:t>(559) 263-1339 (Fax)</w:t>
                          </w:r>
                        </w:p>
                        <w:p w14:paraId="29C7693A" w14:textId="364C4231" w:rsidR="005F1C3A" w:rsidRDefault="00000000">
                          <w:pPr>
                            <w:rPr>
                              <w:sz w:val="20"/>
                              <w:szCs w:val="20"/>
                            </w:rPr>
                          </w:pPr>
                          <w:hyperlink r:id="rId7" w:history="1">
                            <w:r w:rsidR="005F1C3A" w:rsidRPr="00F94A88">
                              <w:rPr>
                                <w:rStyle w:val="Hyperlink"/>
                                <w:sz w:val="20"/>
                                <w:szCs w:val="20"/>
                              </w:rPr>
                              <w:t>Martha.zarate@fresnoeoc.org</w:t>
                            </w:r>
                          </w:hyperlink>
                        </w:p>
                        <w:p w14:paraId="229B1CFF" w14:textId="4E978F26" w:rsidR="005F1C3A" w:rsidRDefault="005F1C3A">
                          <w:pPr>
                            <w:rPr>
                              <w:sz w:val="20"/>
                              <w:szCs w:val="20"/>
                            </w:rPr>
                          </w:pPr>
                        </w:p>
                        <w:p w14:paraId="275B7F52" w14:textId="44BFA885" w:rsidR="005F1C3A" w:rsidRPr="005F1C3A" w:rsidRDefault="005F1C3A">
                          <w:pPr>
                            <w:rPr>
                              <w:b/>
                              <w:bCs/>
                              <w:sz w:val="20"/>
                              <w:szCs w:val="20"/>
                            </w:rPr>
                          </w:pPr>
                          <w:r w:rsidRPr="005F1C3A">
                            <w:rPr>
                              <w:b/>
                              <w:bCs/>
                              <w:sz w:val="20"/>
                              <w:szCs w:val="20"/>
                            </w:rPr>
                            <w:t>Report author:</w:t>
                          </w:r>
                        </w:p>
                        <w:p w14:paraId="07B0DE65" w14:textId="74895144" w:rsidR="005F1C3A" w:rsidRDefault="00777397">
                          <w:pPr>
                            <w:rPr>
                              <w:sz w:val="20"/>
                              <w:szCs w:val="20"/>
                            </w:rPr>
                          </w:pPr>
                          <w:r>
                            <w:rPr>
                              <w:sz w:val="20"/>
                              <w:szCs w:val="20"/>
                            </w:rPr>
                            <w:t>Tanisha D. Garcia</w:t>
                          </w:r>
                          <w:r w:rsidR="005F1C3A">
                            <w:rPr>
                              <w:sz w:val="20"/>
                              <w:szCs w:val="20"/>
                            </w:rPr>
                            <w:t>, Local Evaluation Consultant</w:t>
                          </w:r>
                        </w:p>
                        <w:p w14:paraId="47771F0C" w14:textId="3FEEECF2" w:rsidR="00D72286" w:rsidRDefault="00D72286">
                          <w:pPr>
                            <w:rPr>
                              <w:sz w:val="20"/>
                              <w:szCs w:val="20"/>
                            </w:rPr>
                          </w:pPr>
                        </w:p>
                        <w:p w14:paraId="4C04D4BC" w14:textId="77777777" w:rsidR="00D72286" w:rsidRPr="005F1C3A" w:rsidRDefault="00D72286">
                          <w:pPr>
                            <w:rPr>
                              <w:sz w:val="20"/>
                              <w:szCs w:val="20"/>
                            </w:rPr>
                          </w:pPr>
                        </w:p>
                        <w:p w14:paraId="1599789E" w14:textId="1F3F672D" w:rsidR="005F1C3A" w:rsidRPr="00D72286" w:rsidRDefault="00D72286">
                          <w:pPr>
                            <w:rPr>
                              <w:sz w:val="20"/>
                              <w:szCs w:val="20"/>
                            </w:rPr>
                          </w:pPr>
                          <w:r w:rsidRPr="00D72286">
                            <w:rPr>
                              <w:b/>
                              <w:bCs/>
                              <w:sz w:val="20"/>
                              <w:szCs w:val="20"/>
                            </w:rPr>
                            <w:t>Prepared:</w:t>
                          </w:r>
                          <w:r w:rsidRPr="00D72286">
                            <w:rPr>
                              <w:sz w:val="20"/>
                              <w:szCs w:val="20"/>
                            </w:rPr>
                            <w:t xml:space="preserve">  </w:t>
                          </w:r>
                          <w:r w:rsidR="008B7056">
                            <w:rPr>
                              <w:sz w:val="20"/>
                              <w:szCs w:val="20"/>
                            </w:rPr>
                            <w:t>J</w:t>
                          </w:r>
                          <w:r w:rsidR="00342CF1">
                            <w:rPr>
                              <w:sz w:val="20"/>
                              <w:szCs w:val="20"/>
                            </w:rPr>
                            <w:t>u</w:t>
                          </w:r>
                          <w:r w:rsidR="00260AB3">
                            <w:rPr>
                              <w:sz w:val="20"/>
                              <w:szCs w:val="20"/>
                            </w:rPr>
                            <w:t>ne</w:t>
                          </w:r>
                          <w:r w:rsidR="008B7056">
                            <w:rPr>
                              <w:sz w:val="20"/>
                              <w:szCs w:val="20"/>
                            </w:rPr>
                            <w:t xml:space="preserve"> </w:t>
                          </w:r>
                          <w:r w:rsidR="008D6394">
                            <w:rPr>
                              <w:sz w:val="20"/>
                              <w:szCs w:val="20"/>
                            </w:rPr>
                            <w:t>30</w:t>
                          </w:r>
                          <w:r w:rsidRPr="00D72286">
                            <w:rPr>
                              <w:sz w:val="20"/>
                              <w:szCs w:val="20"/>
                            </w:rPr>
                            <w:t>, 202</w:t>
                          </w:r>
                          <w:r w:rsidR="00342CF1">
                            <w:rPr>
                              <w:sz w:val="20"/>
                              <w:szCs w:val="20"/>
                            </w:rPr>
                            <w:t>4</w:t>
                          </w:r>
                        </w:p>
                        <w:p w14:paraId="2B86E6E3" w14:textId="3C313E0E" w:rsidR="005F1C3A" w:rsidRDefault="005F1C3A"/>
                        <w:p w14:paraId="48266764" w14:textId="04594C09" w:rsidR="007C4D37" w:rsidRDefault="007C4D37"/>
                        <w:p w14:paraId="70C6AD8A" w14:textId="10FC70C9" w:rsidR="007C4D37" w:rsidRDefault="007C4D37"/>
                        <w:p w14:paraId="3F7F86FE" w14:textId="1A6A8C0D" w:rsidR="007C4D37" w:rsidRDefault="007C4D37"/>
                        <w:p w14:paraId="048B9708" w14:textId="7A2DCC3E" w:rsidR="007C4D37" w:rsidRDefault="007C4D37"/>
                        <w:p w14:paraId="4A016B85" w14:textId="3386B70B" w:rsidR="007C4D37" w:rsidRDefault="007C4D37"/>
                        <w:p w14:paraId="5228DFC9" w14:textId="025C8F1F" w:rsidR="007C4D37" w:rsidRPr="007C4D37" w:rsidRDefault="007C4D37">
                          <w:pPr>
                            <w:rPr>
                              <w:sz w:val="18"/>
                              <w:szCs w:val="18"/>
                            </w:rPr>
                          </w:pPr>
                          <w:r w:rsidRPr="007C4D37">
                            <w:rPr>
                              <w:sz w:val="18"/>
                              <w:szCs w:val="18"/>
                            </w:rPr>
                            <w:t>This project is made possible by funds received through the California Department of Health Services, CTCP Contract #20-10380, Contract Term 07/01/2020 – 6/30/2025.</w:t>
                          </w:r>
                          <w:bookmarkEnd w:id="2"/>
                          <w:bookmarkEnd w:id="3"/>
                        </w:p>
                      </w:txbxContent>
                    </v:textbox>
                  </v:shape>
                </w:pict>
              </mc:Fallback>
            </mc:AlternateContent>
          </w:r>
          <w:r w:rsidR="00B6212C">
            <w:rPr>
              <w:sz w:val="32"/>
              <w:szCs w:val="32"/>
            </w:rPr>
            <w:br w:type="page"/>
          </w:r>
        </w:p>
      </w:sdtContent>
    </w:sdt>
    <w:p w14:paraId="63CF022E" w14:textId="5518C2FF" w:rsidR="00956A53" w:rsidRPr="00E11368" w:rsidRDefault="00956A53" w:rsidP="00956A53">
      <w:pPr>
        <w:pStyle w:val="Heading1"/>
        <w:rPr>
          <w:sz w:val="32"/>
          <w:szCs w:val="32"/>
        </w:rPr>
      </w:pPr>
      <w:r w:rsidRPr="00E11368">
        <w:rPr>
          <w:sz w:val="32"/>
          <w:szCs w:val="32"/>
        </w:rPr>
        <w:lastRenderedPageBreak/>
        <w:t>Smoke-Free Multi-Unit Housing Complexes:</w:t>
      </w:r>
    </w:p>
    <w:p w14:paraId="1793781A" w14:textId="4015575B" w:rsidR="00956A53" w:rsidRPr="00E636EF" w:rsidRDefault="00956A53" w:rsidP="00956A53">
      <w:pPr>
        <w:jc w:val="center"/>
        <w:rPr>
          <w:b/>
          <w:sz w:val="28"/>
          <w:szCs w:val="28"/>
        </w:rPr>
      </w:pPr>
      <w:r>
        <w:rPr>
          <w:b/>
          <w:sz w:val="32"/>
          <w:szCs w:val="32"/>
        </w:rPr>
        <w:t>Record Evaluation</w:t>
      </w:r>
      <w:r w:rsidRPr="00F452A8">
        <w:rPr>
          <w:b/>
          <w:sz w:val="32"/>
          <w:szCs w:val="32"/>
        </w:rPr>
        <w:t xml:space="preserve"> Re</w:t>
      </w:r>
      <w:r>
        <w:rPr>
          <w:b/>
          <w:sz w:val="32"/>
          <w:szCs w:val="32"/>
        </w:rPr>
        <w:t>view (1-E-3)</w:t>
      </w:r>
    </w:p>
    <w:p w14:paraId="0F734BAC" w14:textId="77777777" w:rsidR="00956A53" w:rsidRDefault="00956A53" w:rsidP="00956A53"/>
    <w:p w14:paraId="552AD13C" w14:textId="77777777" w:rsidR="00956A53" w:rsidRDefault="00956A53" w:rsidP="00956A53"/>
    <w:p w14:paraId="66A9DD23" w14:textId="77777777" w:rsidR="00956A53" w:rsidRPr="00B13B30" w:rsidRDefault="00956A53" w:rsidP="00956A53"/>
    <w:p w14:paraId="1D956899" w14:textId="77777777" w:rsidR="00956A53" w:rsidRPr="00793DF4" w:rsidRDefault="00956A53" w:rsidP="00956A53">
      <w:pPr>
        <w:pStyle w:val="Heading1"/>
        <w:framePr w:w="9361" w:wrap="auto" w:vAnchor="text" w:hAnchor="page" w:x="1501" w:y="9"/>
        <w:shd w:val="clear" w:color="auto" w:fill="B4C6E7"/>
        <w:spacing w:before="0"/>
        <w:jc w:val="left"/>
        <w:rPr>
          <w:i/>
        </w:rPr>
      </w:pPr>
      <w:r w:rsidRPr="00B13B30">
        <w:t xml:space="preserve"> </w:t>
      </w:r>
      <w:r>
        <w:rPr>
          <w:i/>
        </w:rPr>
        <w:t>AIM AND OUTCOME</w:t>
      </w:r>
    </w:p>
    <w:p w14:paraId="07DA8A1B" w14:textId="77777777" w:rsidR="00956A53" w:rsidRDefault="00956A53" w:rsidP="00956A53">
      <w:pPr>
        <w:pStyle w:val="BodyText"/>
        <w:ind w:right="720"/>
        <w:jc w:val="left"/>
        <w:rPr>
          <w:noProof/>
          <w:color w:val="000000"/>
        </w:rPr>
      </w:pPr>
      <w:r w:rsidRPr="00B12A90">
        <w:rPr>
          <w:color w:val="000000"/>
        </w:rPr>
        <w:t xml:space="preserve">The </w:t>
      </w:r>
      <w:r>
        <w:rPr>
          <w:color w:val="000000"/>
        </w:rPr>
        <w:t>Fresno County Economic Opportunities Commission, Rural Tobacco Education</w:t>
      </w:r>
      <w:r w:rsidRPr="00B12A90">
        <w:rPr>
          <w:color w:val="000000"/>
        </w:rPr>
        <w:t xml:space="preserve"> Program </w:t>
      </w:r>
      <w:r>
        <w:rPr>
          <w:color w:val="000000"/>
        </w:rPr>
        <w:t xml:space="preserve">(RTEP), </w:t>
      </w:r>
      <w:r w:rsidRPr="00B12A90">
        <w:rPr>
          <w:color w:val="000000"/>
        </w:rPr>
        <w:t xml:space="preserve">sought to </w:t>
      </w:r>
      <w:r>
        <w:rPr>
          <w:color w:val="000000"/>
        </w:rPr>
        <w:t xml:space="preserve">reduce </w:t>
      </w:r>
      <w:r>
        <w:rPr>
          <w:noProof/>
          <w:color w:val="000000"/>
        </w:rPr>
        <w:t xml:space="preserve">exposure to </w:t>
      </w:r>
      <w:r w:rsidRPr="00793DF4">
        <w:rPr>
          <w:noProof/>
          <w:color w:val="000000"/>
        </w:rPr>
        <w:t>secondhand</w:t>
      </w:r>
      <w:r>
        <w:rPr>
          <w:noProof/>
          <w:color w:val="000000"/>
        </w:rPr>
        <w:t xml:space="preserve"> smoke (SHS) and </w:t>
      </w:r>
      <w:r w:rsidRPr="00793DF4">
        <w:rPr>
          <w:noProof/>
          <w:color w:val="000000"/>
        </w:rPr>
        <w:t>third-hand</w:t>
      </w:r>
      <w:r>
        <w:rPr>
          <w:noProof/>
          <w:color w:val="000000"/>
        </w:rPr>
        <w:t xml:space="preserve"> smoke </w:t>
      </w:r>
      <w:r w:rsidRPr="00793DF4">
        <w:rPr>
          <w:noProof/>
          <w:color w:val="000000"/>
        </w:rPr>
        <w:t>(THS) in</w:t>
      </w:r>
      <w:r>
        <w:rPr>
          <w:noProof/>
          <w:color w:val="000000"/>
        </w:rPr>
        <w:t xml:space="preserve"> multi-unit housing (MUH) complexes</w:t>
      </w:r>
      <w:r w:rsidRPr="00793DF4">
        <w:rPr>
          <w:noProof/>
          <w:color w:val="000000"/>
        </w:rPr>
        <w:t>.</w:t>
      </w:r>
      <w:r>
        <w:rPr>
          <w:noProof/>
          <w:color w:val="000000"/>
        </w:rPr>
        <w:t xml:space="preserve">  The </w:t>
      </w:r>
      <w:r w:rsidRPr="00B12A90">
        <w:rPr>
          <w:noProof/>
          <w:color w:val="000000"/>
        </w:rPr>
        <w:t>program se</w:t>
      </w:r>
      <w:r>
        <w:rPr>
          <w:noProof/>
          <w:color w:val="000000"/>
        </w:rPr>
        <w:t xml:space="preserve">t the </w:t>
      </w:r>
      <w:r w:rsidRPr="00B12A90">
        <w:rPr>
          <w:noProof/>
          <w:color w:val="000000"/>
        </w:rPr>
        <w:t>following</w:t>
      </w:r>
      <w:r>
        <w:rPr>
          <w:noProof/>
          <w:color w:val="000000"/>
        </w:rPr>
        <w:t xml:space="preserve"> objective to accomplish this goal</w:t>
      </w:r>
      <w:r w:rsidRPr="00B12A90">
        <w:rPr>
          <w:noProof/>
          <w:color w:val="000000"/>
        </w:rPr>
        <w:t>:</w:t>
      </w:r>
    </w:p>
    <w:p w14:paraId="65F0DD16" w14:textId="77777777" w:rsidR="00956A53" w:rsidRDefault="00956A53" w:rsidP="00956A53">
      <w:pPr>
        <w:pStyle w:val="BodyText"/>
        <w:spacing w:before="0"/>
        <w:ind w:left="720" w:right="720"/>
        <w:rPr>
          <w:i/>
          <w:noProof/>
          <w:color w:val="000000"/>
        </w:rPr>
      </w:pPr>
      <w:r>
        <w:rPr>
          <w:i/>
          <w:noProof/>
          <w:color w:val="000000"/>
        </w:rPr>
        <mc:AlternateContent>
          <mc:Choice Requires="wps">
            <w:drawing>
              <wp:anchor distT="0" distB="0" distL="114300" distR="114300" simplePos="0" relativeHeight="251659264" behindDoc="1" locked="0" layoutInCell="1" allowOverlap="1" wp14:anchorId="5B1019DE" wp14:editId="74F02351">
                <wp:simplePos x="0" y="0"/>
                <wp:positionH relativeFrom="column">
                  <wp:posOffset>259307</wp:posOffset>
                </wp:positionH>
                <wp:positionV relativeFrom="paragraph">
                  <wp:posOffset>162911</wp:posOffset>
                </wp:positionV>
                <wp:extent cx="5343099" cy="1160059"/>
                <wp:effectExtent l="0" t="0" r="10160" b="21590"/>
                <wp:wrapNone/>
                <wp:docPr id="19" name="Rectangle: Rounded Corners 19"/>
                <wp:cNvGraphicFramePr/>
                <a:graphic xmlns:a="http://schemas.openxmlformats.org/drawingml/2006/main">
                  <a:graphicData uri="http://schemas.microsoft.com/office/word/2010/wordprocessingShape">
                    <wps:wsp>
                      <wps:cNvSpPr/>
                      <wps:spPr>
                        <a:xfrm>
                          <a:off x="0" y="0"/>
                          <a:ext cx="5343099" cy="116005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5119F" id="Rectangle: Rounded Corners 19" o:spid="_x0000_s1026" style="position:absolute;margin-left:20.4pt;margin-top:12.85pt;width:420.7pt;height:9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" fillcolor="#d9e2f3 [660]" strokecolor="#1f3763 [1604]" strokeweight="1pt">
                <v:stroke joinstyle="miter"/>
              </v:roundrect>
            </w:pict>
          </mc:Fallback>
        </mc:AlternateContent>
      </w:r>
    </w:p>
    <w:p w14:paraId="645E866F" w14:textId="024BA024" w:rsidR="00956A53" w:rsidRDefault="00956A53" w:rsidP="00956A53">
      <w:pPr>
        <w:pStyle w:val="BodyText"/>
        <w:ind w:left="720" w:right="720"/>
        <w:jc w:val="left"/>
        <w:rPr>
          <w:i/>
          <w:highlight w:val="yellow"/>
        </w:rPr>
      </w:pPr>
      <w:r w:rsidRPr="004D3203">
        <w:rPr>
          <w:rFonts w:cs="Arial"/>
          <w:i/>
          <w:noProof/>
          <w:color w:val="000000"/>
          <w:szCs w:val="18"/>
        </w:rPr>
        <w:t>By June 30, 202</w:t>
      </w:r>
      <w:r>
        <w:rPr>
          <w:rFonts w:cs="Arial"/>
          <w:i/>
          <w:noProof/>
          <w:color w:val="000000"/>
          <w:szCs w:val="18"/>
        </w:rPr>
        <w:t>5</w:t>
      </w:r>
      <w:r w:rsidRPr="004D3203">
        <w:rPr>
          <w:rFonts w:cs="Arial"/>
          <w:i/>
          <w:noProof/>
          <w:color w:val="000000"/>
          <w:szCs w:val="18"/>
        </w:rPr>
        <w:t>, two cities in rural Fresno County (e.g., Kerman</w:t>
      </w:r>
      <w:r>
        <w:rPr>
          <w:rFonts w:cs="Arial"/>
          <w:i/>
          <w:noProof/>
          <w:color w:val="000000"/>
          <w:szCs w:val="18"/>
        </w:rPr>
        <w:t xml:space="preserve"> and</w:t>
      </w:r>
      <w:r w:rsidRPr="004D3203">
        <w:rPr>
          <w:rFonts w:cs="Arial"/>
          <w:i/>
          <w:noProof/>
          <w:color w:val="000000"/>
          <w:szCs w:val="18"/>
        </w:rPr>
        <w:t xml:space="preserve"> Mendota) will adopt and implement a policy that will prohibit smoking in 100% of individual units (including balconies and patios) in multi-unit housing complexes, making them entirely smoke-free units; and</w:t>
      </w:r>
      <w:r>
        <w:rPr>
          <w:rFonts w:cs="Arial"/>
          <w:i/>
          <w:noProof/>
          <w:color w:val="000000"/>
          <w:szCs w:val="18"/>
        </w:rPr>
        <w:t xml:space="preserve"> will</w:t>
      </w:r>
      <w:r w:rsidRPr="004D3203">
        <w:rPr>
          <w:rFonts w:cs="Arial"/>
          <w:i/>
          <w:noProof/>
          <w:color w:val="000000"/>
          <w:szCs w:val="18"/>
        </w:rPr>
        <w:t xml:space="preserve"> </w:t>
      </w:r>
      <w:r>
        <w:rPr>
          <w:rFonts w:cs="Arial"/>
          <w:i/>
          <w:noProof/>
          <w:color w:val="000000"/>
          <w:szCs w:val="18"/>
        </w:rPr>
        <w:t>require rental vacancy</w:t>
      </w:r>
      <w:r w:rsidR="00B52BFD">
        <w:rPr>
          <w:rFonts w:cs="Arial"/>
          <w:i/>
          <w:noProof/>
          <w:color w:val="000000"/>
          <w:szCs w:val="18"/>
        </w:rPr>
        <w:t xml:space="preserve"> </w:t>
      </w:r>
      <w:r>
        <w:rPr>
          <w:rFonts w:cs="Arial"/>
          <w:i/>
          <w:noProof/>
          <w:color w:val="000000"/>
          <w:szCs w:val="18"/>
        </w:rPr>
        <w:t>listings to include a category for smoking and non-smoking units.</w:t>
      </w:r>
    </w:p>
    <w:p w14:paraId="19582A51" w14:textId="77777777" w:rsidR="00956A53" w:rsidRDefault="00956A53" w:rsidP="00956A53">
      <w:pPr>
        <w:pStyle w:val="BodyText"/>
        <w:spacing w:before="0"/>
        <w:ind w:right="720"/>
        <w:rPr>
          <w:color w:val="000000"/>
        </w:rPr>
      </w:pPr>
    </w:p>
    <w:p w14:paraId="665C1EAB" w14:textId="77777777" w:rsidR="00956A53" w:rsidRDefault="00956A53" w:rsidP="00956A53">
      <w:pPr>
        <w:pStyle w:val="BodyText"/>
        <w:spacing w:before="0"/>
        <w:ind w:right="720"/>
        <w:rPr>
          <w:noProof/>
          <w:color w:val="000000"/>
        </w:rPr>
      </w:pPr>
    </w:p>
    <w:p w14:paraId="77117DA1" w14:textId="77777777" w:rsidR="00956A53" w:rsidRDefault="00956A53" w:rsidP="00956A53">
      <w:pPr>
        <w:pStyle w:val="BodyText"/>
        <w:spacing w:before="0"/>
        <w:ind w:right="720"/>
        <w:jc w:val="left"/>
        <w:rPr>
          <w:noProof/>
          <w:color w:val="000000"/>
        </w:rPr>
      </w:pPr>
      <w:r w:rsidRPr="00530FBB">
        <w:rPr>
          <w:noProof/>
          <w:color w:val="000000"/>
        </w:rPr>
        <w:t xml:space="preserve">To date, </w:t>
      </w:r>
      <w:r>
        <w:rPr>
          <w:noProof/>
          <w:color w:val="000000"/>
        </w:rPr>
        <w:t>only one city</w:t>
      </w:r>
      <w:r w:rsidRPr="00530FBB">
        <w:rPr>
          <w:noProof/>
          <w:color w:val="000000"/>
        </w:rPr>
        <w:t xml:space="preserve"> in rural Fresno County </w:t>
      </w:r>
      <w:r>
        <w:rPr>
          <w:noProof/>
          <w:color w:val="000000"/>
        </w:rPr>
        <w:t>has</w:t>
      </w:r>
      <w:r w:rsidRPr="00530FBB">
        <w:rPr>
          <w:noProof/>
          <w:color w:val="000000"/>
        </w:rPr>
        <w:t xml:space="preserve"> adopted </w:t>
      </w:r>
      <w:r w:rsidRPr="004D3203">
        <w:rPr>
          <w:noProof/>
          <w:color w:val="000000"/>
        </w:rPr>
        <w:t>a MUH</w:t>
      </w:r>
      <w:r w:rsidRPr="00530FBB">
        <w:rPr>
          <w:noProof/>
          <w:color w:val="000000"/>
        </w:rPr>
        <w:t xml:space="preserve"> policy </w:t>
      </w:r>
      <w:r>
        <w:rPr>
          <w:noProof/>
          <w:color w:val="000000"/>
        </w:rPr>
        <w:t xml:space="preserve">that </w:t>
      </w:r>
      <w:r w:rsidRPr="00530FBB">
        <w:rPr>
          <w:noProof/>
          <w:color w:val="000000"/>
        </w:rPr>
        <w:t>prohibits smoking in 100% of individual units (including balconies and patios), making them entirely smoke-free units.  No policies have been adopted requiring managers, affordable housing providers, and owner</w:t>
      </w:r>
      <w:r>
        <w:rPr>
          <w:noProof/>
          <w:color w:val="000000"/>
        </w:rPr>
        <w:t>s</w:t>
      </w:r>
      <w:r w:rsidRPr="00530FBB">
        <w:rPr>
          <w:noProof/>
          <w:color w:val="000000"/>
        </w:rPr>
        <w:t xml:space="preserve"> </w:t>
      </w:r>
      <w:r>
        <w:rPr>
          <w:noProof/>
          <w:color w:val="000000"/>
        </w:rPr>
        <w:t xml:space="preserve">to </w:t>
      </w:r>
      <w:r w:rsidRPr="00530FBB">
        <w:rPr>
          <w:noProof/>
          <w:color w:val="000000"/>
        </w:rPr>
        <w:t>disclose the location of smoking and non-smoking units or the smoking history of a unit to prospective tenants.</w:t>
      </w:r>
      <w:r w:rsidRPr="00793DF4">
        <w:rPr>
          <w:noProof/>
          <w:color w:val="000000"/>
        </w:rPr>
        <w:t xml:space="preserve">  Also, no policies have </w:t>
      </w:r>
      <w:r w:rsidRPr="004D3203">
        <w:rPr>
          <w:noProof/>
          <w:color w:val="000000"/>
        </w:rPr>
        <w:t>been adopted</w:t>
      </w:r>
      <w:r w:rsidRPr="00793DF4">
        <w:rPr>
          <w:noProof/>
          <w:color w:val="000000"/>
        </w:rPr>
        <w:t xml:space="preserve"> that require rental vacancy listing to include a category for smoking and non-smoking units.</w:t>
      </w:r>
    </w:p>
    <w:p w14:paraId="750D7ED3" w14:textId="77777777" w:rsidR="00956A53" w:rsidRDefault="00956A53" w:rsidP="00956A53">
      <w:pPr>
        <w:pStyle w:val="BodyText"/>
        <w:spacing w:before="0"/>
        <w:ind w:right="720"/>
        <w:rPr>
          <w:noProof/>
          <w:color w:val="000000"/>
        </w:rPr>
      </w:pPr>
    </w:p>
    <w:p w14:paraId="21C74FE0" w14:textId="77777777" w:rsidR="00956A53" w:rsidRPr="00793DF4" w:rsidRDefault="00956A53" w:rsidP="00956A53">
      <w:pPr>
        <w:pStyle w:val="Style2"/>
        <w:rPr>
          <w:b/>
          <w:i/>
        </w:rPr>
      </w:pPr>
      <w:r>
        <w:rPr>
          <w:b/>
          <w:i/>
        </w:rPr>
        <w:t>BACKGROUND</w:t>
      </w:r>
    </w:p>
    <w:p w14:paraId="76501B83" w14:textId="7734772E" w:rsidR="00956A53" w:rsidRDefault="00956A53" w:rsidP="00956A53">
      <w:pPr>
        <w:pStyle w:val="BodyText"/>
        <w:jc w:val="left"/>
      </w:pPr>
      <w:r w:rsidRPr="00F50AD0">
        <w:t xml:space="preserve">Smoking is the single greatest avoidable cause of disease and death in the United States.   Furthermore, SHS exposure has been shown to cause </w:t>
      </w:r>
      <w:r w:rsidR="003213F1">
        <w:rPr>
          <w:noProof/>
        </w:rPr>
        <w:t>illness</w:t>
      </w:r>
      <w:r w:rsidRPr="00F50AD0">
        <w:t xml:space="preserve"> and premature death in children and adults who do not smoke.  Exposure of adults to SHS can have immediate adverse effects and cause coronary he</w:t>
      </w:r>
      <w:r>
        <w:t>art</w:t>
      </w:r>
      <w:r w:rsidRPr="00F50AD0">
        <w:t xml:space="preserve"> disease and lung cancer.  The U.S. Surgeon General has concluded that there is no risk-free level of exposure to SHS.</w:t>
      </w:r>
      <w:r w:rsidRPr="00DD69C3">
        <w:rPr>
          <w:vertAlign w:val="superscript"/>
        </w:rPr>
        <w:t>1</w:t>
      </w:r>
    </w:p>
    <w:p w14:paraId="7A3C7A4E" w14:textId="77777777" w:rsidR="00956A53" w:rsidRDefault="00956A53" w:rsidP="00956A53">
      <w:pPr>
        <w:pStyle w:val="BodyText"/>
        <w:spacing w:before="0"/>
        <w:jc w:val="left"/>
      </w:pPr>
    </w:p>
    <w:p w14:paraId="57F210A7" w14:textId="7EDE8D53" w:rsidR="00A472FD" w:rsidRDefault="00A472FD" w:rsidP="00956A53">
      <w:pPr>
        <w:pStyle w:val="BodyText"/>
        <w:spacing w:before="0"/>
        <w:jc w:val="left"/>
      </w:pPr>
      <w:r>
        <w:t>The Centers for Disease Control and Prevention (CDC)</w:t>
      </w:r>
      <w:r w:rsidRPr="00A472FD">
        <w:rPr>
          <w:vertAlign w:val="superscript"/>
        </w:rPr>
        <w:t>2</w:t>
      </w:r>
      <w:r>
        <w:t xml:space="preserve"> found that one in four nonsmokers </w:t>
      </w:r>
      <w:r w:rsidR="003213F1">
        <w:t>is exposed</w:t>
      </w:r>
      <w:r>
        <w:t xml:space="preserve"> (SHS).  Furthermore, one in three nonsmokers who live in rental housing are exposed to SHS.  Many MUH residents are children, the elderly, and people with disabilities.  Unfortunately, </w:t>
      </w:r>
      <w:r w:rsidR="009A3E72">
        <w:t>there remains a significant need to address exposure to SHS in MUH complexes.</w:t>
      </w:r>
    </w:p>
    <w:p w14:paraId="4C292411" w14:textId="77777777" w:rsidR="00A472FD" w:rsidRDefault="00A472FD" w:rsidP="00956A53">
      <w:pPr>
        <w:pStyle w:val="BodyText"/>
        <w:spacing w:before="0"/>
        <w:jc w:val="left"/>
      </w:pPr>
    </w:p>
    <w:p w14:paraId="7D2CFD24" w14:textId="209D6A53" w:rsidR="00956A53" w:rsidRDefault="008B7056" w:rsidP="00956A53">
      <w:pPr>
        <w:pStyle w:val="BodyText"/>
        <w:spacing w:before="0"/>
        <w:jc w:val="left"/>
      </w:pPr>
      <w:r w:rsidRPr="008B7056">
        <w:t xml:space="preserve">According to the California Department of Public Health, as of October </w:t>
      </w:r>
      <w:r w:rsidR="00BD571E">
        <w:t>2024</w:t>
      </w:r>
      <w:r w:rsidRPr="008B7056">
        <w:t xml:space="preserve">, 106 municipalities in California have enacted ordinance that regulate smoking in MUH. </w:t>
      </w:r>
      <w:r w:rsidR="0075010E">
        <w:t xml:space="preserve"> </w:t>
      </w:r>
      <w:r w:rsidR="009A3E72">
        <w:t>According to the American Nonsmokers</w:t>
      </w:r>
      <w:r w:rsidR="003213F1">
        <w:t>'</w:t>
      </w:r>
      <w:r w:rsidR="009A3E72">
        <w:t xml:space="preserve"> Rights Foundation,</w:t>
      </w:r>
      <w:r w:rsidR="009A3E72" w:rsidRPr="009A3E72">
        <w:rPr>
          <w:vertAlign w:val="superscript"/>
        </w:rPr>
        <w:t>3</w:t>
      </w:r>
      <w:r w:rsidR="009A3E72">
        <w:t xml:space="preserve"> these municipal laws prohibit smoking in 100% of private units of all specified types of MUH.  </w:t>
      </w:r>
      <w:r w:rsidR="00956A53">
        <w:t xml:space="preserve">Survey results </w:t>
      </w:r>
      <w:r w:rsidR="00956A53">
        <w:lastRenderedPageBreak/>
        <w:t>from the California Adult Tobacco Survey</w:t>
      </w:r>
      <w:r w:rsidR="009A3E72">
        <w:rPr>
          <w:rStyle w:val="EndnoteReference"/>
        </w:rPr>
        <w:t>4</w:t>
      </w:r>
      <w:r w:rsidR="00956A53">
        <w:rPr>
          <w:rStyle w:val="EndnoteReference"/>
        </w:rPr>
        <w:t xml:space="preserve"> </w:t>
      </w:r>
      <w:r w:rsidR="00956A53">
        <w:t xml:space="preserve">revealed that 77.0% of Californians agreed that apartment complexes should require half of their rental units to be smoke-free.  Furthermore, 85.3% of Californians agreed that smoking should not </w:t>
      </w:r>
      <w:r w:rsidR="00956A53" w:rsidRPr="004D3203">
        <w:rPr>
          <w:noProof/>
        </w:rPr>
        <w:t>be permitted</w:t>
      </w:r>
      <w:r w:rsidR="00956A53">
        <w:t xml:space="preserve"> in </w:t>
      </w:r>
      <w:r w:rsidR="00956A53">
        <w:rPr>
          <w:noProof/>
        </w:rPr>
        <w:t>common outdoor</w:t>
      </w:r>
      <w:r w:rsidR="00956A53">
        <w:t xml:space="preserve"> areas in apartment/condominium complexes, such as pools, common area patios, and walkways.   </w:t>
      </w:r>
    </w:p>
    <w:p w14:paraId="4454E810" w14:textId="77777777" w:rsidR="009A3E72" w:rsidRDefault="009A3E72" w:rsidP="00956A53"/>
    <w:p w14:paraId="029AD376" w14:textId="6B6A6D40" w:rsidR="00956A53" w:rsidRPr="00530FBB" w:rsidRDefault="00956A53" w:rsidP="00956A53">
      <w:r>
        <w:t xml:space="preserve">Multi-unit housing (MUH) is a significant residential option for many individuals and families in Fresno County.   In 2010-2014, an estimated 25.0% </w:t>
      </w:r>
      <w:r w:rsidRPr="00ED79AE">
        <w:rPr>
          <w:noProof/>
        </w:rPr>
        <w:t>of housing units</w:t>
      </w:r>
      <w:r>
        <w:t xml:space="preserve"> were MUH in Fresno County.  Also, the median household income in Fresno County was $45,201 per year and limited </w:t>
      </w:r>
      <w:r w:rsidR="003213F1">
        <w:t>homeownership's affordability</w:t>
      </w:r>
      <w:r>
        <w:t xml:space="preserve"> for many residents.</w:t>
      </w:r>
      <w:r w:rsidR="00064BE5">
        <w:rPr>
          <w:vertAlign w:val="superscript"/>
        </w:rPr>
        <w:t>5</w:t>
      </w:r>
    </w:p>
    <w:p w14:paraId="08AF0F0B" w14:textId="77777777" w:rsidR="00956A53" w:rsidRDefault="00956A53" w:rsidP="00956A53"/>
    <w:p w14:paraId="3EE0BCD1" w14:textId="6CEE32B7" w:rsidR="00956A53" w:rsidRPr="00F50AD0" w:rsidRDefault="00956A53" w:rsidP="00956A53">
      <w:r>
        <w:t>The Fresno County Housing Authority oversees programs for over 14,000 families through some low-income options, including conventional low-rent, section 8 existing, section new construction, section 8 moderate rehabilitation, Section 8 voucher, migrant, farm labor</w:t>
      </w:r>
      <w:r w:rsidR="003213F1">
        <w:t>,</w:t>
      </w:r>
      <w:r>
        <w:t xml:space="preserve"> and emergency housing.  Housing quality standards stipulate "the dwelling must be free of pollutants in the air at levels that threaten the health of the occupants."  Federal regulations cite "dangerous levels of air pollution" as carbon monoxide, sewer gas, fuel gas, dust, and other harmful pollutants.</w:t>
      </w:r>
      <w:r w:rsidR="00064BE5">
        <w:rPr>
          <w:vertAlign w:val="superscript"/>
        </w:rPr>
        <w:t>6</w:t>
      </w:r>
      <w:r>
        <w:t xml:space="preserve">   However, SHS and THS exposure are not explicitly addressed as an interior air quality pollutant.</w:t>
      </w:r>
    </w:p>
    <w:p w14:paraId="4EB861A7" w14:textId="77777777" w:rsidR="00956A53" w:rsidRPr="00F50AD0" w:rsidRDefault="00956A53" w:rsidP="00956A53"/>
    <w:p w14:paraId="12871604" w14:textId="310D612E" w:rsidR="00956A53" w:rsidRDefault="00064BE5" w:rsidP="00956A53">
      <w:r>
        <w:t xml:space="preserve">In February 2019, the City of Firebaugh adopted a 100% smoke-free MUH complex policy.  However, </w:t>
      </w:r>
      <w:r w:rsidR="00956A53" w:rsidRPr="00F50AD0">
        <w:t>SHS in multi-unit and public housing continues to be a pro</w:t>
      </w:r>
      <w:r w:rsidR="00956A53">
        <w:t>blem in rural Fresno County.  Many families</w:t>
      </w:r>
      <w:r w:rsidR="00956A53" w:rsidRPr="00F50AD0">
        <w:t xml:space="preserve">, children, and elderly </w:t>
      </w:r>
      <w:r w:rsidR="00956A53" w:rsidRPr="004D3203">
        <w:rPr>
          <w:noProof/>
        </w:rPr>
        <w:t>reside</w:t>
      </w:r>
      <w:r w:rsidR="00956A53">
        <w:rPr>
          <w:noProof/>
        </w:rPr>
        <w:t>nts</w:t>
      </w:r>
      <w:r w:rsidR="00956A53">
        <w:t xml:space="preserve"> in MUH and public housing experience an increase in respiratory problems, including asthma and emphysema.  Senior housing residents encounter additional difficulties, including smoke detectors going off, being seriously ill, and exposure to tobacco smoke in their housing unit.  </w:t>
      </w:r>
      <w:r w:rsidR="00956A53" w:rsidRPr="00F50AD0">
        <w:t xml:space="preserve">This situation has led to </w:t>
      </w:r>
      <w:r w:rsidR="003213F1">
        <w:t>many</w:t>
      </w:r>
      <w:r w:rsidR="00956A53" w:rsidRPr="00F50AD0">
        <w:t xml:space="preserve"> complaints from </w:t>
      </w:r>
      <w:r w:rsidR="00956A53">
        <w:t>residents</w:t>
      </w:r>
      <w:r w:rsidR="00956A53" w:rsidRPr="00F50AD0">
        <w:t xml:space="preserve"> </w:t>
      </w:r>
      <w:r w:rsidR="00956A53">
        <w:t>living in MUH in rural Fresno County communities</w:t>
      </w:r>
      <w:r w:rsidR="00956A53" w:rsidRPr="00F50AD0">
        <w:t>, indicating that there is a pro</w:t>
      </w:r>
      <w:r w:rsidR="00956A53">
        <w:t>b</w:t>
      </w:r>
      <w:r w:rsidR="00956A53" w:rsidRPr="00F50AD0">
        <w:t xml:space="preserve">lem of exposure to SHS </w:t>
      </w:r>
      <w:r w:rsidR="00956A53">
        <w:t>in MUH</w:t>
      </w:r>
      <w:r w:rsidR="00956A53" w:rsidRPr="00F50AD0">
        <w:t xml:space="preserve">.  </w:t>
      </w:r>
    </w:p>
    <w:p w14:paraId="636462D4" w14:textId="77777777" w:rsidR="00956A53" w:rsidRDefault="00956A53" w:rsidP="00956A53"/>
    <w:p w14:paraId="1D3054E1" w14:textId="77777777" w:rsidR="00956A53" w:rsidRPr="00530FBB" w:rsidRDefault="00956A53" w:rsidP="00956A53">
      <w:pPr>
        <w:pStyle w:val="Style2"/>
        <w:rPr>
          <w:b/>
          <w:i/>
          <w:sz w:val="28"/>
          <w:szCs w:val="28"/>
        </w:rPr>
      </w:pPr>
      <w:r w:rsidRPr="00530FBB">
        <w:rPr>
          <w:b/>
          <w:i/>
          <w:sz w:val="28"/>
          <w:szCs w:val="28"/>
        </w:rPr>
        <w:t>EVALUATION METHODS AND DESIGN</w:t>
      </w:r>
    </w:p>
    <w:p w14:paraId="62350ADC" w14:textId="76D2B505" w:rsidR="00956A53" w:rsidRDefault="00956A53" w:rsidP="00956A53">
      <w:pPr>
        <w:spacing w:before="120"/>
      </w:pPr>
      <w:r>
        <w:t xml:space="preserve">This process evaluation activity </w:t>
      </w:r>
      <w:r w:rsidRPr="00ED79AE">
        <w:rPr>
          <w:noProof/>
        </w:rPr>
        <w:t>was designed to guide the</w:t>
      </w:r>
      <w:r>
        <w:t xml:space="preserve"> program's policy adoption efforts in rural Fresno County </w:t>
      </w:r>
      <w:r w:rsidRPr="00530FBB">
        <w:rPr>
          <w:rFonts w:cs="Arial"/>
          <w:noProof/>
          <w:color w:val="000000"/>
          <w:szCs w:val="18"/>
        </w:rPr>
        <w:t>(e.g., Kerman</w:t>
      </w:r>
      <w:r>
        <w:rPr>
          <w:rFonts w:cs="Arial"/>
          <w:noProof/>
          <w:color w:val="000000"/>
          <w:szCs w:val="18"/>
        </w:rPr>
        <w:t xml:space="preserve"> and </w:t>
      </w:r>
      <w:r w:rsidRPr="00530FBB">
        <w:rPr>
          <w:rFonts w:cs="Arial"/>
          <w:noProof/>
          <w:color w:val="000000"/>
          <w:szCs w:val="18"/>
        </w:rPr>
        <w:t>Mendota)</w:t>
      </w:r>
      <w:r>
        <w:rPr>
          <w:rFonts w:cs="Arial"/>
          <w:i/>
          <w:noProof/>
          <w:color w:val="000000"/>
          <w:szCs w:val="18"/>
        </w:rPr>
        <w:t xml:space="preserve">.  </w:t>
      </w:r>
      <w:r>
        <w:t xml:space="preserve"> The RTEP </w:t>
      </w:r>
      <w:r w:rsidRPr="0013797E">
        <w:rPr>
          <w:noProof/>
        </w:rPr>
        <w:t>targeted</w:t>
      </w:r>
      <w:r>
        <w:t xml:space="preserve"> </w:t>
      </w:r>
      <w:r w:rsidR="003213F1">
        <w:t>Kerman and Mendota's cities</w:t>
      </w:r>
      <w:r>
        <w:t xml:space="preserve"> for the </w:t>
      </w:r>
      <w:r w:rsidRPr="00ED79AE">
        <w:rPr>
          <w:noProof/>
        </w:rPr>
        <w:t>adoption</w:t>
      </w:r>
      <w:r>
        <w:t xml:space="preserve"> and implementation of </w:t>
      </w:r>
      <w:r w:rsidRPr="004D3203">
        <w:rPr>
          <w:noProof/>
        </w:rPr>
        <w:t>a MUH</w:t>
      </w:r>
      <w:r>
        <w:t xml:space="preserve"> complex policy.   This evaluation activity was to identify policymakers' viewpoints and address previously expressed concerns about the initiative.  Also, the process evaluation activity was used to identify a potential champion for the issue</w:t>
      </w:r>
      <w:r w:rsidR="003213F1">
        <w:t xml:space="preserve"> and</w:t>
      </w:r>
      <w:r>
        <w:t xml:space="preserve"> the challenges or barriers to the adoption process.</w:t>
      </w:r>
    </w:p>
    <w:p w14:paraId="27EE92EF" w14:textId="77777777" w:rsidR="00956A53" w:rsidRDefault="00956A53" w:rsidP="00956A53">
      <w:pPr>
        <w:rPr>
          <w:color w:val="000000"/>
        </w:rPr>
      </w:pPr>
    </w:p>
    <w:p w14:paraId="06879BB7" w14:textId="20685DF9" w:rsidR="00956A53" w:rsidRDefault="00956A53" w:rsidP="00956A53">
      <w:pPr>
        <w:rPr>
          <w:color w:val="000000"/>
        </w:rPr>
      </w:pPr>
      <w:r w:rsidRPr="00ED79AE">
        <w:rPr>
          <w:noProof/>
          <w:color w:val="000000"/>
        </w:rPr>
        <w:t>The policy record review used current city council agendas and minutes posted on the Cities of Kerman</w:t>
      </w:r>
      <w:r>
        <w:rPr>
          <w:noProof/>
          <w:color w:val="000000"/>
        </w:rPr>
        <w:t xml:space="preserve"> and</w:t>
      </w:r>
      <w:r w:rsidRPr="00ED79AE">
        <w:rPr>
          <w:noProof/>
          <w:color w:val="000000"/>
        </w:rPr>
        <w:t xml:space="preserve"> Mendota</w:t>
      </w:r>
      <w:r>
        <w:rPr>
          <w:noProof/>
          <w:color w:val="000000"/>
        </w:rPr>
        <w:t xml:space="preserve"> w</w:t>
      </w:r>
      <w:r w:rsidRPr="00ED79AE">
        <w:rPr>
          <w:noProof/>
          <w:color w:val="000000"/>
        </w:rPr>
        <w:t>ebsites</w:t>
      </w:r>
      <w:r>
        <w:rPr>
          <w:noProof/>
          <w:color w:val="000000"/>
        </w:rPr>
        <w:t>.  T</w:t>
      </w:r>
      <w:r w:rsidRPr="00ED79AE">
        <w:rPr>
          <w:noProof/>
          <w:color w:val="000000"/>
        </w:rPr>
        <w:t xml:space="preserve">he time interval </w:t>
      </w:r>
      <w:r>
        <w:rPr>
          <w:noProof/>
          <w:color w:val="000000"/>
        </w:rPr>
        <w:t>for this evaluation activity was</w:t>
      </w:r>
      <w:r w:rsidRPr="00ED79AE">
        <w:rPr>
          <w:noProof/>
          <w:color w:val="000000"/>
        </w:rPr>
        <w:t xml:space="preserve"> </w:t>
      </w:r>
      <w:r w:rsidR="003524D4">
        <w:rPr>
          <w:noProof/>
          <w:color w:val="000000"/>
        </w:rPr>
        <w:t>January</w:t>
      </w:r>
      <w:r w:rsidRPr="00ED79AE">
        <w:rPr>
          <w:noProof/>
          <w:color w:val="000000"/>
        </w:rPr>
        <w:t xml:space="preserve"> 1, 20</w:t>
      </w:r>
      <w:r>
        <w:rPr>
          <w:noProof/>
          <w:color w:val="000000"/>
        </w:rPr>
        <w:t>2</w:t>
      </w:r>
      <w:r w:rsidR="003524D4">
        <w:rPr>
          <w:noProof/>
          <w:color w:val="000000"/>
        </w:rPr>
        <w:t>4</w:t>
      </w:r>
      <w:r w:rsidRPr="00ED79AE">
        <w:rPr>
          <w:noProof/>
          <w:color w:val="000000"/>
        </w:rPr>
        <w:t xml:space="preserve">, to </w:t>
      </w:r>
      <w:r w:rsidR="003524D4">
        <w:rPr>
          <w:noProof/>
          <w:color w:val="000000"/>
        </w:rPr>
        <w:t>June</w:t>
      </w:r>
      <w:r w:rsidR="00B45D6F">
        <w:rPr>
          <w:noProof/>
          <w:color w:val="000000"/>
        </w:rPr>
        <w:t xml:space="preserve"> 3</w:t>
      </w:r>
      <w:r w:rsidR="003524D4">
        <w:rPr>
          <w:noProof/>
          <w:color w:val="000000"/>
        </w:rPr>
        <w:t>0</w:t>
      </w:r>
      <w:r w:rsidR="00B45D6F">
        <w:rPr>
          <w:noProof/>
          <w:color w:val="000000"/>
        </w:rPr>
        <w:t>, 202</w:t>
      </w:r>
      <w:r w:rsidR="003524D4">
        <w:rPr>
          <w:noProof/>
          <w:color w:val="000000"/>
        </w:rPr>
        <w:t>4</w:t>
      </w:r>
      <w:r w:rsidRPr="00ED79AE">
        <w:rPr>
          <w:noProof/>
          <w:color w:val="000000"/>
        </w:rPr>
        <w:t>.</w:t>
      </w:r>
      <w:r w:rsidR="00B37F11">
        <w:rPr>
          <w:noProof/>
          <w:color w:val="000000"/>
          <w:vertAlign w:val="superscript"/>
        </w:rPr>
        <w:t>7</w:t>
      </w:r>
      <w:r w:rsidRPr="00ED79AE">
        <w:rPr>
          <w:noProof/>
          <w:color w:val="000000"/>
          <w:vertAlign w:val="superscript"/>
        </w:rPr>
        <w:t>-8</w:t>
      </w:r>
      <w:r>
        <w:rPr>
          <w:noProof/>
          <w:color w:val="000000"/>
          <w:vertAlign w:val="superscript"/>
        </w:rPr>
        <w:t xml:space="preserve"> </w:t>
      </w:r>
      <w:r w:rsidRPr="00ED79AE">
        <w:rPr>
          <w:noProof/>
          <w:color w:val="000000"/>
        </w:rPr>
        <w:t xml:space="preserve"> Comments and vote</w:t>
      </w:r>
      <w:r w:rsidR="003213F1">
        <w:rPr>
          <w:noProof/>
          <w:color w:val="000000"/>
        </w:rPr>
        <w:t>s</w:t>
      </w:r>
      <w:r w:rsidRPr="00ED79AE">
        <w:rPr>
          <w:noProof/>
          <w:color w:val="000000"/>
        </w:rPr>
        <w:t xml:space="preserve"> of the City Council members were analyzed to tailor the intervention and examine the intervention</w:t>
      </w:r>
      <w:r>
        <w:rPr>
          <w:noProof/>
          <w:color w:val="000000"/>
        </w:rPr>
        <w:t>'</w:t>
      </w:r>
      <w:r w:rsidRPr="00ED79AE">
        <w:rPr>
          <w:noProof/>
          <w:color w:val="000000"/>
        </w:rPr>
        <w:t>s activities.</w:t>
      </w:r>
      <w:r>
        <w:rPr>
          <w:noProof/>
          <w:color w:val="000000"/>
        </w:rPr>
        <w:t xml:space="preserve">  Content analysis </w:t>
      </w:r>
      <w:r w:rsidRPr="008C21C9">
        <w:rPr>
          <w:noProof/>
          <w:color w:val="000000"/>
        </w:rPr>
        <w:t>wa</w:t>
      </w:r>
      <w:r>
        <w:rPr>
          <w:noProof/>
          <w:color w:val="000000"/>
        </w:rPr>
        <w:t xml:space="preserve">s conducted to identify the reasons for the adoption of the policy passing or not passing.  </w:t>
      </w:r>
    </w:p>
    <w:p w14:paraId="1B6D7A7F" w14:textId="77777777" w:rsidR="00956A53" w:rsidRDefault="00956A53" w:rsidP="00956A53">
      <w:pPr>
        <w:rPr>
          <w:color w:val="000000"/>
        </w:rPr>
      </w:pPr>
    </w:p>
    <w:p w14:paraId="52012AC2" w14:textId="2C24F65A" w:rsidR="00956A53" w:rsidRDefault="00956A53" w:rsidP="00956A53">
      <w:pPr>
        <w:pStyle w:val="BodyText"/>
        <w:spacing w:before="0"/>
        <w:jc w:val="left"/>
      </w:pPr>
      <w:r>
        <w:t xml:space="preserve">A "Policy Review Form" was used to identify the specific information on tobacco control policies recorded in the Cities of Kerman and Mendota City Council agendas and minutes.  A copy of the "Policy Review Form" instrument is available in Appendix A.  The </w:t>
      </w:r>
      <w:r w:rsidRPr="00F71C87">
        <w:rPr>
          <w:noProof/>
        </w:rPr>
        <w:t>agenda</w:t>
      </w:r>
      <w:r w:rsidRPr="0013797E">
        <w:rPr>
          <w:noProof/>
        </w:rPr>
        <w:t>s</w:t>
      </w:r>
      <w:r>
        <w:t xml:space="preserve"> and city council minutes were reviewed to collect information from each record.  Data </w:t>
      </w:r>
      <w:r w:rsidRPr="006C1E79">
        <w:rPr>
          <w:noProof/>
        </w:rPr>
        <w:t>were collected</w:t>
      </w:r>
      <w:r>
        <w:t xml:space="preserve"> on the council meeting date, council members present, </w:t>
      </w:r>
      <w:r w:rsidRPr="00ED79AE">
        <w:rPr>
          <w:noProof/>
        </w:rPr>
        <w:t>agenda items</w:t>
      </w:r>
      <w:r>
        <w:t xml:space="preserve"> related to tobacco control issues raised during the discussion of the tobacco control item (support/opposition), and other </w:t>
      </w:r>
      <w:r w:rsidRPr="00ED79AE">
        <w:rPr>
          <w:noProof/>
        </w:rPr>
        <w:t>agenda items</w:t>
      </w:r>
      <w:r w:rsidRPr="0013797E">
        <w:rPr>
          <w:noProof/>
        </w:rPr>
        <w:t xml:space="preserve"> </w:t>
      </w:r>
      <w:r>
        <w:rPr>
          <w:noProof/>
        </w:rPr>
        <w:t xml:space="preserve">or </w:t>
      </w:r>
      <w:r w:rsidRPr="0013797E">
        <w:rPr>
          <w:noProof/>
        </w:rPr>
        <w:t>discussions</w:t>
      </w:r>
      <w:r>
        <w:t xml:space="preserve"> relevant to the </w:t>
      </w:r>
      <w:r w:rsidR="003213F1">
        <w:t>project's work</w:t>
      </w:r>
      <w:r>
        <w:t xml:space="preserve">.  </w:t>
      </w:r>
    </w:p>
    <w:p w14:paraId="11D23F67" w14:textId="77777777" w:rsidR="00956A53" w:rsidRDefault="00956A53" w:rsidP="00956A53">
      <w:pPr>
        <w:pStyle w:val="BodyText"/>
        <w:spacing w:before="0"/>
        <w:jc w:val="left"/>
      </w:pPr>
    </w:p>
    <w:p w14:paraId="49D70D9C" w14:textId="77777777" w:rsidR="00956A53" w:rsidRPr="0013797E" w:rsidRDefault="00956A53" w:rsidP="00956A53">
      <w:pPr>
        <w:rPr>
          <w:b/>
        </w:rPr>
      </w:pPr>
      <w:r w:rsidRPr="0013797E">
        <w:rPr>
          <w:b/>
        </w:rPr>
        <w:t>Limitations</w:t>
      </w:r>
    </w:p>
    <w:p w14:paraId="5A32068B" w14:textId="2AD82C42" w:rsidR="00956A53" w:rsidRPr="0013797E" w:rsidRDefault="003213F1" w:rsidP="00956A53">
      <w:pPr>
        <w:spacing w:before="120"/>
      </w:pPr>
      <w:r>
        <w:t>The p</w:t>
      </w:r>
      <w:r w:rsidR="00956A53" w:rsidRPr="0013797E">
        <w:t>olicy records review of city council agendas and minutes w</w:t>
      </w:r>
      <w:r>
        <w:t>as used to identify relevant issues supporting</w:t>
      </w:r>
      <w:r w:rsidR="00956A53" w:rsidRPr="0013797E">
        <w:t xml:space="preserve"> and opposition to the objective.  While this approach provides insights into the process of policy adoption, public records </w:t>
      </w:r>
      <w:r w:rsidR="00956A53" w:rsidRPr="006C1E79">
        <w:rPr>
          <w:noProof/>
        </w:rPr>
        <w:t>are not prepared</w:t>
      </w:r>
      <w:r w:rsidR="00956A53" w:rsidRPr="0013797E">
        <w:t xml:space="preserve"> for evaluative purposes.  As a result, there are limitations in the completeness and timely posting of City Council minutes.  </w:t>
      </w:r>
    </w:p>
    <w:p w14:paraId="4C31D96A" w14:textId="77777777" w:rsidR="00956A53" w:rsidRDefault="00956A53" w:rsidP="00956A53"/>
    <w:p w14:paraId="2F6E85F6" w14:textId="77777777" w:rsidR="00956A53" w:rsidRPr="0013797E" w:rsidRDefault="00956A53" w:rsidP="00956A53">
      <w:pPr>
        <w:pStyle w:val="Style2"/>
        <w:rPr>
          <w:b/>
          <w:i/>
        </w:rPr>
      </w:pPr>
      <w:r w:rsidRPr="0013797E">
        <w:rPr>
          <w:b/>
          <w:i/>
        </w:rPr>
        <w:t>RESULTS</w:t>
      </w:r>
    </w:p>
    <w:p w14:paraId="2DA83942" w14:textId="3418F16A" w:rsidR="00764394" w:rsidRDefault="00956A53" w:rsidP="00956A53">
      <w:pPr>
        <w:pStyle w:val="BodyText"/>
        <w:spacing w:before="0"/>
        <w:jc w:val="left"/>
      </w:pPr>
      <w:r>
        <w:t xml:space="preserve">City Council agendas and minutes for </w:t>
      </w:r>
      <w:r w:rsidR="00B45D6F">
        <w:t>J</w:t>
      </w:r>
      <w:r w:rsidR="001C08F1">
        <w:t>anuary</w:t>
      </w:r>
      <w:r>
        <w:t xml:space="preserve"> 1, 202</w:t>
      </w:r>
      <w:r w:rsidR="001C08F1">
        <w:t>4</w:t>
      </w:r>
      <w:r>
        <w:t xml:space="preserve">, to </w:t>
      </w:r>
      <w:r w:rsidR="001C08F1">
        <w:t>June</w:t>
      </w:r>
      <w:r w:rsidR="00B45D6F">
        <w:t xml:space="preserve"> 3</w:t>
      </w:r>
      <w:r w:rsidR="001C08F1">
        <w:t>0</w:t>
      </w:r>
      <w:r>
        <w:t>, 202</w:t>
      </w:r>
      <w:r w:rsidR="001C08F1">
        <w:t>4</w:t>
      </w:r>
      <w:r>
        <w:t xml:space="preserve">, in the Cities of </w:t>
      </w:r>
      <w:r w:rsidRPr="00D47E51">
        <w:rPr>
          <w:noProof/>
        </w:rPr>
        <w:t>Kerman</w:t>
      </w:r>
      <w:r>
        <w:rPr>
          <w:noProof/>
        </w:rPr>
        <w:t xml:space="preserve"> and</w:t>
      </w:r>
      <w:r>
        <w:t xml:space="preserve"> Mendota</w:t>
      </w:r>
      <w:r w:rsidR="003213F1">
        <w:t xml:space="preserve"> were used for the policy record review</w:t>
      </w:r>
      <w:r>
        <w:t xml:space="preserve">.  These records did not reveal any issues or discussions that involved support for or opposition to the </w:t>
      </w:r>
      <w:r w:rsidRPr="00D47E51">
        <w:rPr>
          <w:noProof/>
        </w:rPr>
        <w:t>smoke</w:t>
      </w:r>
      <w:r>
        <w:rPr>
          <w:noProof/>
        </w:rPr>
        <w:t>-</w:t>
      </w:r>
      <w:r w:rsidRPr="00D47E51">
        <w:rPr>
          <w:noProof/>
        </w:rPr>
        <w:t>free</w:t>
      </w:r>
      <w:r>
        <w:t xml:space="preserve"> MUH complex policy in </w:t>
      </w:r>
      <w:r w:rsidR="003213F1">
        <w:t>Kerman</w:t>
      </w:r>
      <w:r w:rsidR="00AF0BB4">
        <w:t xml:space="preserve">. </w:t>
      </w:r>
      <w:r w:rsidR="00D214D8">
        <w:t>However, t</w:t>
      </w:r>
      <w:r w:rsidR="00AF0BB4">
        <w:t xml:space="preserve">he </w:t>
      </w:r>
      <w:r w:rsidR="00D214D8">
        <w:t>C</w:t>
      </w:r>
      <w:r w:rsidR="00AF0BB4">
        <w:t>ity</w:t>
      </w:r>
      <w:r w:rsidR="00AF11C6">
        <w:t xml:space="preserve"> Council</w:t>
      </w:r>
      <w:r w:rsidR="00AF0BB4">
        <w:t xml:space="preserve"> of Mendota </w:t>
      </w:r>
      <w:r w:rsidR="00D214D8">
        <w:t>discussed a policy to cite violators who were caught drinking and smoking while utilizing community sports fields</w:t>
      </w:r>
    </w:p>
    <w:p w14:paraId="62D7C26B" w14:textId="77777777" w:rsidR="00764394" w:rsidRDefault="00764394" w:rsidP="00956A53">
      <w:pPr>
        <w:pStyle w:val="BodyText"/>
        <w:spacing w:before="0"/>
        <w:jc w:val="left"/>
      </w:pPr>
    </w:p>
    <w:p w14:paraId="27EEFB85" w14:textId="5EAAA5D3" w:rsidR="00956A53" w:rsidRDefault="00764394" w:rsidP="00956A53">
      <w:pPr>
        <w:pStyle w:val="BodyText"/>
        <w:spacing w:before="0"/>
        <w:jc w:val="left"/>
      </w:pPr>
      <w:r w:rsidRPr="00764394">
        <w:t>Policy records for the Cit</w:t>
      </w:r>
      <w:r>
        <w:t>y</w:t>
      </w:r>
      <w:r w:rsidRPr="00764394">
        <w:t xml:space="preserve"> of Kerman </w:t>
      </w:r>
      <w:r w:rsidR="007673BF">
        <w:t>revealed no</w:t>
      </w:r>
      <w:r w:rsidRPr="00764394">
        <w:t xml:space="preserve"> action or discussions on tobacco-related issues that could determine policymakers' viewpoints.  </w:t>
      </w:r>
      <w:r w:rsidR="001C08F1">
        <w:t xml:space="preserve">Mendota City Council minutes from April </w:t>
      </w:r>
      <w:r w:rsidR="00BD571E">
        <w:t>202</w:t>
      </w:r>
      <w:r w:rsidR="00A55D97">
        <w:t>4</w:t>
      </w:r>
      <w:r w:rsidR="001C08F1">
        <w:t xml:space="preserve">, indicated </w:t>
      </w:r>
      <w:r w:rsidR="00A55D97">
        <w:t xml:space="preserve">that </w:t>
      </w:r>
      <w:r w:rsidR="00A55D97" w:rsidRPr="00A55D97">
        <w:t xml:space="preserve">Mayor Pro </w:t>
      </w:r>
      <w:proofErr w:type="spellStart"/>
      <w:r w:rsidR="00A55D97" w:rsidRPr="00A55D97">
        <w:t>Tem</w:t>
      </w:r>
      <w:proofErr w:type="spellEnd"/>
      <w:r w:rsidR="00A55D97" w:rsidRPr="00A55D97">
        <w:t xml:space="preserve"> Lopez directed staff to proceed with the implementation of drafting a facilities policy with the inclusion of tournament vendor fees, to further investigate who will be cited for drinking and smoking during the use of city facilities.</w:t>
      </w:r>
      <w:r w:rsidR="00807BB6">
        <w:t xml:space="preserve"> </w:t>
      </w:r>
    </w:p>
    <w:p w14:paraId="1633E746" w14:textId="77777777" w:rsidR="00956A53" w:rsidRDefault="00956A53" w:rsidP="00956A53">
      <w:pPr>
        <w:pStyle w:val="BodyText"/>
        <w:spacing w:before="0"/>
        <w:jc w:val="left"/>
      </w:pPr>
    </w:p>
    <w:p w14:paraId="603C269E" w14:textId="77777777" w:rsidR="00956A53" w:rsidRPr="002C3C55" w:rsidRDefault="00956A53" w:rsidP="00956A53">
      <w:pPr>
        <w:pStyle w:val="Style2"/>
        <w:rPr>
          <w:b/>
          <w:i/>
          <w:sz w:val="28"/>
          <w:szCs w:val="28"/>
        </w:rPr>
      </w:pPr>
      <w:r w:rsidRPr="002C3C55">
        <w:rPr>
          <w:b/>
          <w:i/>
          <w:sz w:val="28"/>
          <w:szCs w:val="28"/>
        </w:rPr>
        <w:t>CONCLUSIONS</w:t>
      </w:r>
    </w:p>
    <w:p w14:paraId="7EA27275" w14:textId="763CB03A" w:rsidR="00956A53" w:rsidRDefault="00956A53" w:rsidP="00956A53">
      <w:pPr>
        <w:spacing w:before="120"/>
        <w:rPr>
          <w:rFonts w:cs="Arial"/>
          <w:noProof/>
          <w:color w:val="000000"/>
          <w:szCs w:val="18"/>
        </w:rPr>
      </w:pPr>
      <w:r w:rsidRPr="00FA7FEC">
        <w:t xml:space="preserve">The </w:t>
      </w:r>
      <w:r>
        <w:t>RTEP</w:t>
      </w:r>
      <w:r w:rsidRPr="00FA7FEC">
        <w:t xml:space="preserve"> </w:t>
      </w:r>
      <w:r>
        <w:t xml:space="preserve">Program's goal is to pass a policy </w:t>
      </w:r>
      <w:r w:rsidR="003213F1">
        <w:t>prohibiting</w:t>
      </w:r>
      <w:r w:rsidRPr="002C3C55">
        <w:rPr>
          <w:rFonts w:cs="Arial"/>
          <w:noProof/>
          <w:color w:val="000000"/>
          <w:szCs w:val="18"/>
        </w:rPr>
        <w:t xml:space="preserve"> </w:t>
      </w:r>
      <w:r w:rsidRPr="00ED79AE">
        <w:rPr>
          <w:rFonts w:cs="Arial"/>
          <w:noProof/>
          <w:color w:val="000000"/>
          <w:szCs w:val="18"/>
        </w:rPr>
        <w:t>smoking in</w:t>
      </w:r>
      <w:r w:rsidRPr="002C3C55">
        <w:rPr>
          <w:rFonts w:cs="Arial"/>
          <w:noProof/>
          <w:color w:val="000000"/>
          <w:szCs w:val="18"/>
        </w:rPr>
        <w:t xml:space="preserve"> 100% of individual units (including balconies and patios) in multi-unit housing complexes, making them entirely smoke-free units</w:t>
      </w:r>
      <w:r w:rsidR="003213F1">
        <w:rPr>
          <w:rFonts w:cs="Arial"/>
          <w:noProof/>
          <w:color w:val="000000"/>
          <w:szCs w:val="18"/>
        </w:rPr>
        <w:t>.  The proposed objective will also</w:t>
      </w:r>
      <w:r w:rsidRPr="002C3C55">
        <w:rPr>
          <w:rFonts w:cs="Arial"/>
          <w:noProof/>
          <w:color w:val="000000"/>
          <w:szCs w:val="18"/>
        </w:rPr>
        <w:t xml:space="preserve"> requir</w:t>
      </w:r>
      <w:r>
        <w:rPr>
          <w:rFonts w:cs="Arial"/>
          <w:noProof/>
          <w:color w:val="000000"/>
          <w:szCs w:val="18"/>
        </w:rPr>
        <w:t>e re</w:t>
      </w:r>
      <w:r w:rsidRPr="002C3C55">
        <w:rPr>
          <w:rFonts w:cs="Arial"/>
          <w:noProof/>
          <w:color w:val="000000"/>
          <w:szCs w:val="18"/>
        </w:rPr>
        <w:t>ntal vacancy listings to include a category for smoking and non-smoking units.</w:t>
      </w:r>
      <w:r>
        <w:rPr>
          <w:rFonts w:cs="Arial"/>
          <w:noProof/>
          <w:color w:val="000000"/>
          <w:szCs w:val="18"/>
        </w:rPr>
        <w:t xml:space="preserve">  </w:t>
      </w:r>
      <w:r w:rsidR="00B6212C">
        <w:t xml:space="preserve">The City of Firebaugh implemented the policy on July 1, 2019, with notification to all MUH owners/managers, including a resident addendum agreement and sample lease agreement.  </w:t>
      </w:r>
      <w:r>
        <w:rPr>
          <w:rFonts w:cs="Arial"/>
          <w:noProof/>
          <w:color w:val="000000"/>
          <w:szCs w:val="18"/>
        </w:rPr>
        <w:t>Despite previous efforts, rural Fresno County communities have been reluctant to adopt tobacco-related policies that are perceived as anti-business or negatively impact local businesses.  However, there remains continued interest in addressing housing availability and living conditions in these communities.</w:t>
      </w:r>
    </w:p>
    <w:p w14:paraId="390DE465" w14:textId="77777777" w:rsidR="00956A53" w:rsidRDefault="00956A53" w:rsidP="00956A53">
      <w:pPr>
        <w:rPr>
          <w:rFonts w:cs="Arial"/>
          <w:noProof/>
          <w:color w:val="000000"/>
          <w:szCs w:val="18"/>
        </w:rPr>
      </w:pPr>
    </w:p>
    <w:p w14:paraId="40C00EA7" w14:textId="7C867477" w:rsidR="00F84523" w:rsidRDefault="00956A53" w:rsidP="00382923">
      <w:pPr>
        <w:pStyle w:val="BodyText"/>
        <w:spacing w:before="0"/>
        <w:jc w:val="left"/>
      </w:pPr>
      <w:r>
        <w:rPr>
          <w:rFonts w:cs="Arial"/>
          <w:noProof/>
          <w:color w:val="000000"/>
          <w:szCs w:val="18"/>
        </w:rPr>
        <w:lastRenderedPageBreak/>
        <w:t>Smoke-</w:t>
      </w:r>
      <w:r w:rsidR="00B6212C">
        <w:rPr>
          <w:rFonts w:cs="Arial"/>
          <w:noProof/>
          <w:color w:val="000000"/>
          <w:szCs w:val="18"/>
        </w:rPr>
        <w:t>f</w:t>
      </w:r>
      <w:r>
        <w:rPr>
          <w:rFonts w:cs="Arial"/>
          <w:noProof/>
          <w:color w:val="000000"/>
          <w:szCs w:val="18"/>
        </w:rPr>
        <w:t>ree MUH policy adoption issues were reviewed in the Cities of Kerman</w:t>
      </w:r>
      <w:r w:rsidR="00B6212C">
        <w:rPr>
          <w:rFonts w:cs="Arial"/>
          <w:noProof/>
          <w:color w:val="000000"/>
          <w:szCs w:val="18"/>
        </w:rPr>
        <w:t xml:space="preserve"> and Mendota</w:t>
      </w:r>
      <w:r>
        <w:rPr>
          <w:rFonts w:cs="Arial"/>
          <w:noProof/>
          <w:color w:val="000000"/>
          <w:szCs w:val="18"/>
        </w:rPr>
        <w:t xml:space="preserve"> City Council agendas or minutes for </w:t>
      </w:r>
      <w:r w:rsidR="007673BF">
        <w:rPr>
          <w:rFonts w:cs="Arial"/>
          <w:noProof/>
          <w:color w:val="000000"/>
          <w:szCs w:val="18"/>
        </w:rPr>
        <w:t>January</w:t>
      </w:r>
      <w:r>
        <w:rPr>
          <w:rFonts w:cs="Arial"/>
          <w:noProof/>
          <w:color w:val="000000"/>
          <w:szCs w:val="18"/>
        </w:rPr>
        <w:t xml:space="preserve"> 1, 202</w:t>
      </w:r>
      <w:r w:rsidR="007673BF">
        <w:rPr>
          <w:rFonts w:cs="Arial"/>
          <w:noProof/>
          <w:color w:val="000000"/>
          <w:szCs w:val="18"/>
        </w:rPr>
        <w:t>4</w:t>
      </w:r>
      <w:r>
        <w:rPr>
          <w:rFonts w:cs="Arial"/>
          <w:noProof/>
          <w:color w:val="000000"/>
          <w:szCs w:val="18"/>
        </w:rPr>
        <w:t xml:space="preserve">, to </w:t>
      </w:r>
      <w:r w:rsidR="007673BF">
        <w:rPr>
          <w:rFonts w:cs="Arial"/>
          <w:noProof/>
          <w:color w:val="000000"/>
          <w:szCs w:val="18"/>
        </w:rPr>
        <w:t>June 30</w:t>
      </w:r>
      <w:r>
        <w:rPr>
          <w:rFonts w:cs="Arial"/>
          <w:noProof/>
          <w:color w:val="000000"/>
          <w:szCs w:val="18"/>
        </w:rPr>
        <w:t>, 202</w:t>
      </w:r>
      <w:r w:rsidR="007673BF">
        <w:rPr>
          <w:rFonts w:cs="Arial"/>
          <w:noProof/>
          <w:color w:val="000000"/>
          <w:szCs w:val="18"/>
        </w:rPr>
        <w:t>4</w:t>
      </w:r>
      <w:r>
        <w:rPr>
          <w:rFonts w:cs="Arial"/>
          <w:noProof/>
          <w:color w:val="000000"/>
          <w:szCs w:val="18"/>
        </w:rPr>
        <w:t xml:space="preserve">.  </w:t>
      </w:r>
      <w:r w:rsidR="00382923" w:rsidRPr="00382923">
        <w:t xml:space="preserve">Policy records for the City of Kerman did not reveal any action or discussions on tobacco-related issues that could determine policymakers' viewpoints. </w:t>
      </w:r>
      <w:r w:rsidR="00B800C8">
        <w:t xml:space="preserve">The </w:t>
      </w:r>
      <w:r w:rsidR="00382923" w:rsidRPr="00382923">
        <w:t>Mendota City Council minutes did</w:t>
      </w:r>
      <w:r w:rsidR="00B800C8">
        <w:t xml:space="preserve"> </w:t>
      </w:r>
      <w:r w:rsidR="00382923" w:rsidRPr="00382923">
        <w:t xml:space="preserve">indicate </w:t>
      </w:r>
      <w:r w:rsidR="00B44E8C">
        <w:t xml:space="preserve">the </w:t>
      </w:r>
      <w:r w:rsidR="00B44E8C" w:rsidRPr="00D214D8">
        <w:t>implementation of draft</w:t>
      </w:r>
      <w:r w:rsidR="00B44E8C">
        <w:t>ing</w:t>
      </w:r>
      <w:r w:rsidR="00B44E8C" w:rsidRPr="00D214D8">
        <w:t xml:space="preserve"> </w:t>
      </w:r>
      <w:r w:rsidR="00B44E8C">
        <w:t xml:space="preserve">a </w:t>
      </w:r>
      <w:r w:rsidR="00B44E8C" w:rsidRPr="00D214D8">
        <w:t>facilities policy with the inclusion of tournament vendor fees</w:t>
      </w:r>
      <w:r w:rsidR="00B44E8C">
        <w:t xml:space="preserve">, to further investigate who will be cited </w:t>
      </w:r>
      <w:r w:rsidR="00B44E8C" w:rsidRPr="00D214D8">
        <w:t>for drinking and smoking during the use of city facilities</w:t>
      </w:r>
      <w:r w:rsidR="00B44E8C">
        <w:t>.</w:t>
      </w:r>
      <w:r w:rsidR="00382923" w:rsidRPr="00382923">
        <w:t xml:space="preserve"> </w:t>
      </w:r>
    </w:p>
    <w:p w14:paraId="41428C01" w14:textId="77777777" w:rsidR="00377F5D" w:rsidRDefault="00377F5D" w:rsidP="00382923">
      <w:pPr>
        <w:pStyle w:val="BodyText"/>
        <w:spacing w:before="0"/>
        <w:jc w:val="left"/>
        <w:rPr>
          <w:rFonts w:cs="Arial"/>
          <w:noProof/>
          <w:color w:val="000000"/>
          <w:szCs w:val="18"/>
        </w:rPr>
      </w:pPr>
    </w:p>
    <w:p w14:paraId="64FFD420" w14:textId="525FD01F" w:rsidR="00956A53" w:rsidRPr="002C3C55" w:rsidRDefault="00956A53" w:rsidP="00956A53">
      <w:r w:rsidRPr="0044178C">
        <w:rPr>
          <w:rFonts w:cs="Arial"/>
          <w:noProof/>
          <w:color w:val="000000"/>
          <w:szCs w:val="18"/>
        </w:rPr>
        <w:t>Based on</w:t>
      </w:r>
      <w:r>
        <w:rPr>
          <w:rFonts w:cs="Arial"/>
          <w:noProof/>
          <w:color w:val="000000"/>
          <w:szCs w:val="18"/>
        </w:rPr>
        <w:t xml:space="preserve"> these findings, RTEP will continue to advocate for a smoke-free MUH policy in the targeted rural Fresno County communities.  These results will </w:t>
      </w:r>
      <w:r w:rsidRPr="006C1E79">
        <w:rPr>
          <w:rFonts w:cs="Arial"/>
          <w:noProof/>
          <w:color w:val="000000"/>
          <w:szCs w:val="18"/>
        </w:rPr>
        <w:t>be disseminated</w:t>
      </w:r>
      <w:r>
        <w:rPr>
          <w:rFonts w:cs="Arial"/>
          <w:noProof/>
          <w:color w:val="000000"/>
          <w:szCs w:val="18"/>
        </w:rPr>
        <w:t xml:space="preserve"> to community </w:t>
      </w:r>
      <w:r w:rsidRPr="006C1E79">
        <w:rPr>
          <w:rFonts w:cs="Arial"/>
          <w:noProof/>
          <w:color w:val="000000"/>
          <w:szCs w:val="18"/>
        </w:rPr>
        <w:t>partne</w:t>
      </w:r>
      <w:r>
        <w:rPr>
          <w:rFonts w:cs="Arial"/>
          <w:noProof/>
          <w:color w:val="000000"/>
          <w:szCs w:val="18"/>
        </w:rPr>
        <w:t>r</w:t>
      </w:r>
      <w:r w:rsidRPr="006C1E79">
        <w:rPr>
          <w:rFonts w:cs="Arial"/>
          <w:noProof/>
          <w:color w:val="000000"/>
          <w:szCs w:val="18"/>
        </w:rPr>
        <w:t>s</w:t>
      </w:r>
      <w:r>
        <w:rPr>
          <w:rFonts w:cs="Arial"/>
          <w:noProof/>
          <w:color w:val="000000"/>
          <w:szCs w:val="18"/>
        </w:rPr>
        <w:t>, policymakers, and the Fresno County LLA Tobacco Coalition.</w:t>
      </w:r>
    </w:p>
    <w:p w14:paraId="4579BCDF" w14:textId="77777777" w:rsidR="00956A53" w:rsidRDefault="00956A53" w:rsidP="00956A53">
      <w:pPr>
        <w:jc w:val="both"/>
        <w:rPr>
          <w:b/>
          <w:sz w:val="28"/>
          <w:szCs w:val="28"/>
        </w:rPr>
      </w:pPr>
    </w:p>
    <w:p w14:paraId="087D97FE" w14:textId="77777777" w:rsidR="00956A53" w:rsidRPr="00645DED" w:rsidRDefault="00956A53" w:rsidP="00956A53">
      <w:pPr>
        <w:rPr>
          <w:b/>
          <w:i/>
          <w:sz w:val="28"/>
        </w:rPr>
      </w:pPr>
      <w:r>
        <w:rPr>
          <w:b/>
          <w:i/>
          <w:sz w:val="28"/>
        </w:rPr>
        <w:br w:type="page"/>
      </w:r>
      <w:bookmarkStart w:id="4" w:name="_Hlk62489059"/>
      <w:r w:rsidRPr="00645DED">
        <w:rPr>
          <w:b/>
          <w:i/>
          <w:sz w:val="28"/>
        </w:rPr>
        <w:lastRenderedPageBreak/>
        <w:t>References</w:t>
      </w:r>
    </w:p>
    <w:p w14:paraId="553CA771" w14:textId="522A4D8A" w:rsidR="00956A53" w:rsidRDefault="00956A53" w:rsidP="00956A53">
      <w:pPr>
        <w:spacing w:before="120"/>
        <w:rPr>
          <w:sz w:val="20"/>
          <w:szCs w:val="20"/>
        </w:rPr>
      </w:pPr>
      <w:r w:rsidRPr="00E45D57">
        <w:rPr>
          <w:sz w:val="20"/>
          <w:szCs w:val="20"/>
          <w:vertAlign w:val="superscript"/>
        </w:rPr>
        <w:t>1</w:t>
      </w:r>
      <w:r w:rsidRPr="00B936B9">
        <w:rPr>
          <w:sz w:val="20"/>
          <w:szCs w:val="20"/>
        </w:rPr>
        <w:t xml:space="preserve">U.S. Department of Health and Human Services.  </w:t>
      </w:r>
      <w:r w:rsidRPr="00B936B9">
        <w:rPr>
          <w:i/>
          <w:sz w:val="20"/>
          <w:szCs w:val="20"/>
        </w:rPr>
        <w:t xml:space="preserve">The Health Consequences of Involuntary Exposure to Tobacco Smoke:  A Report of the Surgeon General.  </w:t>
      </w:r>
      <w:r w:rsidRPr="00B936B9">
        <w:rPr>
          <w:sz w:val="20"/>
          <w:szCs w:val="20"/>
        </w:rPr>
        <w:t xml:space="preserve">Atlanta, GA:  U.S. Department of Health and Human Services, Centers for Disease Control and Prevention, Coordinating Center for Health Promotion, National Center for Chronic Disease Prevention and Health Promotion, Office </w:t>
      </w:r>
      <w:r w:rsidRPr="00ED79AE">
        <w:rPr>
          <w:noProof/>
          <w:sz w:val="20"/>
          <w:szCs w:val="20"/>
        </w:rPr>
        <w:t>of</w:t>
      </w:r>
      <w:r w:rsidRPr="00B936B9">
        <w:rPr>
          <w:sz w:val="20"/>
          <w:szCs w:val="20"/>
        </w:rPr>
        <w:t xml:space="preserve"> Smoking and Health, 2006.</w:t>
      </w:r>
    </w:p>
    <w:p w14:paraId="3BED79C7" w14:textId="78108012" w:rsidR="00A472FD" w:rsidRDefault="00A472FD" w:rsidP="00956A53">
      <w:pPr>
        <w:spacing w:before="120"/>
        <w:rPr>
          <w:sz w:val="20"/>
          <w:szCs w:val="20"/>
        </w:rPr>
      </w:pPr>
      <w:r w:rsidRPr="00A472FD">
        <w:rPr>
          <w:sz w:val="20"/>
          <w:szCs w:val="20"/>
          <w:vertAlign w:val="superscript"/>
        </w:rPr>
        <w:t>2</w:t>
      </w:r>
      <w:r>
        <w:rPr>
          <w:sz w:val="20"/>
          <w:szCs w:val="20"/>
        </w:rPr>
        <w:t xml:space="preserve">Centers for Disease Control and Prevention.  </w:t>
      </w:r>
      <w:r w:rsidRPr="00A472FD">
        <w:rPr>
          <w:sz w:val="20"/>
          <w:szCs w:val="20"/>
        </w:rPr>
        <w:t>Secondhand Smoke:  An Unequal Danger</w:t>
      </w:r>
      <w:r>
        <w:rPr>
          <w:sz w:val="20"/>
          <w:szCs w:val="20"/>
        </w:rPr>
        <w:t xml:space="preserve">.  </w:t>
      </w:r>
      <w:proofErr w:type="spellStart"/>
      <w:r w:rsidRPr="00A472FD">
        <w:rPr>
          <w:i/>
          <w:iCs/>
          <w:sz w:val="20"/>
          <w:szCs w:val="20"/>
        </w:rPr>
        <w:t>Vitalsigns</w:t>
      </w:r>
      <w:proofErr w:type="spellEnd"/>
      <w:r>
        <w:rPr>
          <w:sz w:val="20"/>
          <w:szCs w:val="20"/>
        </w:rPr>
        <w:t xml:space="preserve">, February 2015.  </w:t>
      </w:r>
      <w:r w:rsidRPr="00A472FD">
        <w:rPr>
          <w:sz w:val="20"/>
          <w:szCs w:val="20"/>
        </w:rPr>
        <w:t>https://www.cdc.gov/vitalsigns/pdf/2015-02-vitalsigns.pdf</w:t>
      </w:r>
    </w:p>
    <w:p w14:paraId="111B63F2" w14:textId="202336A3" w:rsidR="0075010E" w:rsidRPr="00B936B9" w:rsidRDefault="009A3E72" w:rsidP="00956A53">
      <w:pPr>
        <w:spacing w:before="120"/>
        <w:rPr>
          <w:sz w:val="20"/>
          <w:szCs w:val="20"/>
        </w:rPr>
      </w:pPr>
      <w:r w:rsidRPr="009A3E72">
        <w:rPr>
          <w:sz w:val="20"/>
          <w:szCs w:val="20"/>
          <w:vertAlign w:val="superscript"/>
        </w:rPr>
        <w:t>3</w:t>
      </w:r>
      <w:r w:rsidR="0075010E">
        <w:rPr>
          <w:sz w:val="20"/>
          <w:szCs w:val="20"/>
        </w:rPr>
        <w:t>Americans for Nonsmokers</w:t>
      </w:r>
      <w:r w:rsidR="003213F1">
        <w:rPr>
          <w:sz w:val="20"/>
          <w:szCs w:val="20"/>
        </w:rPr>
        <w:t>'</w:t>
      </w:r>
      <w:r w:rsidR="0075010E">
        <w:rPr>
          <w:sz w:val="20"/>
          <w:szCs w:val="20"/>
        </w:rPr>
        <w:t xml:space="preserve"> Rights.    </w:t>
      </w:r>
      <w:r w:rsidR="0075010E" w:rsidRPr="0075010E">
        <w:rPr>
          <w:sz w:val="20"/>
          <w:szCs w:val="20"/>
        </w:rPr>
        <w:t>https://center4tobaccopolicy.org/wp-content/uploads/2019/02/Matrix-of-Strong-Local-Smokefree-MUH-Feb-2019.pdf</w:t>
      </w:r>
    </w:p>
    <w:p w14:paraId="12F06E6C" w14:textId="61FAC37C" w:rsidR="00956A53" w:rsidRDefault="009A3E72" w:rsidP="00956A53">
      <w:pPr>
        <w:pStyle w:val="EndnoteText"/>
        <w:spacing w:before="120"/>
      </w:pPr>
      <w:r>
        <w:rPr>
          <w:vertAlign w:val="superscript"/>
        </w:rPr>
        <w:t>4</w:t>
      </w:r>
      <w:r w:rsidR="00956A53">
        <w:t xml:space="preserve">California Adult Tobacco Survey.  (2007).  Prepared by:  California Department of Public Health, California Tobacco Control Program, March 2008. </w:t>
      </w:r>
    </w:p>
    <w:p w14:paraId="2CC8ECF1" w14:textId="2E6E7421" w:rsidR="00956A53" w:rsidRPr="002D5DED" w:rsidRDefault="009A3E72" w:rsidP="00956A53">
      <w:pPr>
        <w:pStyle w:val="EndnoteText"/>
        <w:spacing w:before="120"/>
      </w:pPr>
      <w:r>
        <w:rPr>
          <w:rStyle w:val="footnote"/>
          <w:color w:val="000000"/>
          <w:shd w:val="clear" w:color="auto" w:fill="FFFFFF"/>
          <w:vertAlign w:val="superscript"/>
        </w:rPr>
        <w:t>5</w:t>
      </w:r>
      <w:r w:rsidR="00956A53">
        <w:rPr>
          <w:rStyle w:val="footnote"/>
          <w:color w:val="000000"/>
          <w:shd w:val="clear" w:color="auto" w:fill="FFFFFF"/>
        </w:rPr>
        <w:t>U.S. Census Bureau, 2010 – 2014 American Community Survey 5-Year Estimates</w:t>
      </w:r>
      <w:r w:rsidR="00956A53" w:rsidRPr="00995159">
        <w:rPr>
          <w:rStyle w:val="footnote"/>
          <w:color w:val="000000"/>
          <w:shd w:val="clear" w:color="auto" w:fill="FFFFFF"/>
        </w:rPr>
        <w:t xml:space="preserve">. </w:t>
      </w:r>
      <w:r w:rsidR="00956A53" w:rsidRPr="002D5DED">
        <w:t>http://factfinder.census.gov/faces/tableservices/jsf/pages/productview.xhtml?src=CF</w:t>
      </w:r>
    </w:p>
    <w:p w14:paraId="3336ACDF" w14:textId="1C87DEB7" w:rsidR="00956A53" w:rsidRPr="002D5DED" w:rsidRDefault="009A3E72" w:rsidP="00956A53">
      <w:pPr>
        <w:pStyle w:val="EndnoteText"/>
        <w:spacing w:before="120"/>
      </w:pPr>
      <w:r>
        <w:rPr>
          <w:vertAlign w:val="superscript"/>
        </w:rPr>
        <w:t>6</w:t>
      </w:r>
      <w:hyperlink r:id="rId8" w:history="1">
        <w:r w:rsidR="00956A53" w:rsidRPr="002D5DED">
          <w:rPr>
            <w:rStyle w:val="Hyperlink"/>
          </w:rPr>
          <w:t>http://www2.hafresno.org/files/Housing_Quality_Standards_2004512-112913_.pdf</w:t>
        </w:r>
      </w:hyperlink>
    </w:p>
    <w:p w14:paraId="3FE63DE7" w14:textId="140C306B" w:rsidR="00956A53" w:rsidRPr="0044178C" w:rsidRDefault="009A3E72" w:rsidP="00956A53">
      <w:pPr>
        <w:spacing w:before="120"/>
        <w:rPr>
          <w:noProof/>
          <w:sz w:val="22"/>
          <w:szCs w:val="22"/>
        </w:rPr>
      </w:pPr>
      <w:r>
        <w:rPr>
          <w:sz w:val="22"/>
          <w:szCs w:val="22"/>
          <w:vertAlign w:val="superscript"/>
        </w:rPr>
        <w:t>7</w:t>
      </w:r>
      <w:r w:rsidR="00956A53" w:rsidRPr="002D5DED">
        <w:rPr>
          <w:sz w:val="22"/>
          <w:szCs w:val="22"/>
        </w:rPr>
        <w:t>City of Mendota, City Council Minutes</w:t>
      </w:r>
      <w:r w:rsidR="00956A53" w:rsidRPr="0044178C">
        <w:rPr>
          <w:sz w:val="22"/>
          <w:szCs w:val="22"/>
        </w:rPr>
        <w:t xml:space="preserve">, </w:t>
      </w:r>
      <w:hyperlink r:id="rId9" w:anchor="1672164781588-411a9338-3f03" w:history="1">
        <w:r w:rsidR="00A17E6E" w:rsidRPr="009000DF">
          <w:rPr>
            <w:rStyle w:val="Hyperlink"/>
          </w:rPr>
          <w:t>https://www.cityofmendota.com/agendas-and-minutes-2/#1672164781588-411a9338-3f03</w:t>
        </w:r>
      </w:hyperlink>
      <w:r w:rsidR="00A17E6E">
        <w:t xml:space="preserve"> </w:t>
      </w:r>
    </w:p>
    <w:p w14:paraId="3000CE3D" w14:textId="73DF84A0" w:rsidR="00956A53" w:rsidRPr="0044178C" w:rsidRDefault="009A3E72" w:rsidP="00956A53">
      <w:pPr>
        <w:spacing w:before="120"/>
        <w:rPr>
          <w:noProof/>
          <w:sz w:val="22"/>
          <w:szCs w:val="22"/>
        </w:rPr>
      </w:pPr>
      <w:r>
        <w:rPr>
          <w:noProof/>
          <w:sz w:val="22"/>
          <w:szCs w:val="22"/>
          <w:u w:val="thick" w:color="E2534F"/>
          <w:vertAlign w:val="superscript"/>
        </w:rPr>
        <w:t>8</w:t>
      </w:r>
      <w:r w:rsidR="00956A53" w:rsidRPr="0044178C">
        <w:rPr>
          <w:noProof/>
          <w:sz w:val="22"/>
          <w:szCs w:val="22"/>
          <w:u w:val="thick" w:color="E2534F"/>
        </w:rPr>
        <w:t>City of Kerman Council Agendas and Minutes, http://cityofkerman.net/city-council-meeting-agendas-minutes/</w:t>
      </w:r>
    </w:p>
    <w:p w14:paraId="29F4BBB9" w14:textId="77777777" w:rsidR="00956A53" w:rsidRPr="002D5DED" w:rsidRDefault="00956A53" w:rsidP="00956A53">
      <w:pPr>
        <w:spacing w:before="120"/>
        <w:rPr>
          <w:sz w:val="22"/>
          <w:szCs w:val="22"/>
        </w:rPr>
      </w:pPr>
    </w:p>
    <w:bookmarkEnd w:id="4"/>
    <w:p w14:paraId="2CD27F93" w14:textId="77777777" w:rsidR="00956A53" w:rsidRPr="002D5DED" w:rsidRDefault="00956A53" w:rsidP="00956A53">
      <w:pPr>
        <w:jc w:val="both"/>
        <w:rPr>
          <w:sz w:val="28"/>
          <w:szCs w:val="28"/>
        </w:rPr>
      </w:pPr>
    </w:p>
    <w:p w14:paraId="2274FC4D" w14:textId="77777777" w:rsidR="00956A53" w:rsidRDefault="00956A53" w:rsidP="00956A53">
      <w:pPr>
        <w:jc w:val="both"/>
        <w:rPr>
          <w:b/>
          <w:sz w:val="28"/>
          <w:szCs w:val="28"/>
        </w:rPr>
      </w:pPr>
    </w:p>
    <w:p w14:paraId="7CFFDDE7" w14:textId="77777777" w:rsidR="00956A53" w:rsidRDefault="00956A53" w:rsidP="00956A53">
      <w:pPr>
        <w:jc w:val="both"/>
        <w:rPr>
          <w:b/>
          <w:sz w:val="28"/>
          <w:szCs w:val="28"/>
        </w:rPr>
      </w:pPr>
    </w:p>
    <w:p w14:paraId="7EF0CF24" w14:textId="77777777" w:rsidR="00956A53" w:rsidRDefault="00956A53" w:rsidP="00956A53">
      <w:pPr>
        <w:jc w:val="both"/>
        <w:rPr>
          <w:b/>
          <w:sz w:val="28"/>
          <w:szCs w:val="28"/>
        </w:rPr>
      </w:pPr>
    </w:p>
    <w:p w14:paraId="77478B64" w14:textId="77777777" w:rsidR="00956A53" w:rsidRDefault="00956A53" w:rsidP="00956A53">
      <w:pPr>
        <w:jc w:val="both"/>
        <w:rPr>
          <w:b/>
          <w:sz w:val="28"/>
          <w:szCs w:val="28"/>
        </w:rPr>
      </w:pPr>
    </w:p>
    <w:p w14:paraId="0EBB6A27" w14:textId="77777777" w:rsidR="00956A53" w:rsidRDefault="00956A53" w:rsidP="00956A53">
      <w:pPr>
        <w:jc w:val="both"/>
        <w:rPr>
          <w:b/>
          <w:sz w:val="28"/>
          <w:szCs w:val="28"/>
        </w:rPr>
      </w:pPr>
    </w:p>
    <w:p w14:paraId="46E40028" w14:textId="77777777" w:rsidR="00956A53" w:rsidRDefault="00956A53" w:rsidP="00956A53">
      <w:pPr>
        <w:jc w:val="both"/>
        <w:rPr>
          <w:b/>
          <w:sz w:val="28"/>
          <w:szCs w:val="28"/>
        </w:rPr>
      </w:pPr>
    </w:p>
    <w:p w14:paraId="33E6DBE5" w14:textId="77777777" w:rsidR="00956A53" w:rsidRDefault="00956A53" w:rsidP="00956A53">
      <w:pPr>
        <w:jc w:val="both"/>
        <w:rPr>
          <w:b/>
          <w:sz w:val="28"/>
          <w:szCs w:val="28"/>
        </w:rPr>
      </w:pPr>
    </w:p>
    <w:p w14:paraId="3A8EA01B" w14:textId="77777777" w:rsidR="00956A53" w:rsidRDefault="00956A53" w:rsidP="00956A53">
      <w:pPr>
        <w:jc w:val="both"/>
        <w:rPr>
          <w:b/>
          <w:sz w:val="28"/>
          <w:szCs w:val="28"/>
        </w:rPr>
      </w:pPr>
    </w:p>
    <w:p w14:paraId="0CA10354" w14:textId="77777777" w:rsidR="00956A53" w:rsidRDefault="00956A53" w:rsidP="00956A53">
      <w:pPr>
        <w:jc w:val="both"/>
        <w:rPr>
          <w:b/>
          <w:sz w:val="28"/>
          <w:szCs w:val="28"/>
        </w:rPr>
      </w:pPr>
    </w:p>
    <w:p w14:paraId="180966FD" w14:textId="77777777" w:rsidR="00956A53" w:rsidRDefault="00956A53" w:rsidP="00956A53">
      <w:pPr>
        <w:jc w:val="both"/>
        <w:rPr>
          <w:b/>
          <w:sz w:val="28"/>
          <w:szCs w:val="28"/>
        </w:rPr>
      </w:pPr>
      <w:r>
        <w:rPr>
          <w:b/>
          <w:sz w:val="28"/>
          <w:szCs w:val="28"/>
        </w:rPr>
        <w:br w:type="page"/>
      </w:r>
    </w:p>
    <w:p w14:paraId="3BC0B79A" w14:textId="77777777" w:rsidR="00956A53" w:rsidRDefault="00956A53" w:rsidP="00956A53">
      <w:pPr>
        <w:jc w:val="both"/>
        <w:rPr>
          <w:b/>
          <w:sz w:val="28"/>
          <w:szCs w:val="28"/>
        </w:rPr>
      </w:pPr>
    </w:p>
    <w:p w14:paraId="6B50518E" w14:textId="77777777" w:rsidR="00956A53" w:rsidRDefault="00956A53" w:rsidP="00956A53">
      <w:pPr>
        <w:jc w:val="both"/>
        <w:rPr>
          <w:b/>
          <w:sz w:val="28"/>
          <w:szCs w:val="28"/>
        </w:rPr>
      </w:pPr>
    </w:p>
    <w:p w14:paraId="0355A0C9" w14:textId="77777777" w:rsidR="00956A53" w:rsidRDefault="00956A53" w:rsidP="00956A53">
      <w:pPr>
        <w:jc w:val="both"/>
        <w:rPr>
          <w:b/>
          <w:sz w:val="28"/>
          <w:szCs w:val="28"/>
        </w:rPr>
      </w:pPr>
    </w:p>
    <w:p w14:paraId="0705FD97" w14:textId="77777777" w:rsidR="00956A53" w:rsidRDefault="00956A53" w:rsidP="00956A53">
      <w:pPr>
        <w:pStyle w:val="EndnoteText"/>
        <w:rPr>
          <w:sz w:val="22"/>
          <w:szCs w:val="22"/>
        </w:rPr>
      </w:pPr>
    </w:p>
    <w:p w14:paraId="0BDE30AC" w14:textId="77777777" w:rsidR="00956A53" w:rsidRPr="00B42280" w:rsidRDefault="00956A53" w:rsidP="00956A53">
      <w:pPr>
        <w:pStyle w:val="EndnoteText"/>
        <w:rPr>
          <w:sz w:val="28"/>
          <w:szCs w:val="28"/>
        </w:rPr>
      </w:pPr>
    </w:p>
    <w:p w14:paraId="65FDED68" w14:textId="77777777" w:rsidR="00956A53" w:rsidRPr="00B42280" w:rsidRDefault="00956A53" w:rsidP="00956A53">
      <w:pPr>
        <w:pStyle w:val="EndnoteText"/>
        <w:jc w:val="center"/>
        <w:rPr>
          <w:b/>
          <w:sz w:val="28"/>
          <w:szCs w:val="28"/>
        </w:rPr>
      </w:pPr>
      <w:r w:rsidRPr="00B42280">
        <w:rPr>
          <w:b/>
          <w:sz w:val="28"/>
          <w:szCs w:val="28"/>
        </w:rPr>
        <w:t>Appendix A</w:t>
      </w:r>
    </w:p>
    <w:p w14:paraId="59898E17" w14:textId="77777777" w:rsidR="00956A53" w:rsidRPr="00B42280" w:rsidRDefault="00956A53" w:rsidP="00956A53">
      <w:pPr>
        <w:pStyle w:val="EndnoteText"/>
        <w:jc w:val="center"/>
        <w:rPr>
          <w:sz w:val="28"/>
          <w:szCs w:val="28"/>
        </w:rPr>
      </w:pPr>
    </w:p>
    <w:p w14:paraId="0D1CE3FF" w14:textId="77777777" w:rsidR="00956A53" w:rsidRPr="00B42280" w:rsidRDefault="00956A53" w:rsidP="00956A53">
      <w:pPr>
        <w:pStyle w:val="EndnoteText"/>
        <w:jc w:val="center"/>
        <w:rPr>
          <w:sz w:val="28"/>
          <w:szCs w:val="28"/>
        </w:rPr>
      </w:pPr>
      <w:r w:rsidRPr="00B42280">
        <w:rPr>
          <w:sz w:val="28"/>
          <w:szCs w:val="28"/>
        </w:rPr>
        <w:t>Policy Review Instrument</w:t>
      </w:r>
    </w:p>
    <w:p w14:paraId="286366BC" w14:textId="77777777" w:rsidR="00956A53" w:rsidRPr="00B42280" w:rsidRDefault="00956A53" w:rsidP="00956A53">
      <w:pPr>
        <w:pStyle w:val="EndnoteText"/>
        <w:jc w:val="center"/>
        <w:rPr>
          <w:sz w:val="28"/>
          <w:szCs w:val="28"/>
        </w:rPr>
      </w:pPr>
    </w:p>
    <w:p w14:paraId="0868FD83" w14:textId="77777777" w:rsidR="00956A53" w:rsidRDefault="00956A53" w:rsidP="00956A53">
      <w:pPr>
        <w:pStyle w:val="EndnoteText"/>
        <w:rPr>
          <w:sz w:val="22"/>
          <w:szCs w:val="22"/>
        </w:rPr>
      </w:pPr>
    </w:p>
    <w:p w14:paraId="3ED23B72" w14:textId="77777777" w:rsidR="00956A53" w:rsidRDefault="00956A53" w:rsidP="00956A53">
      <w:pPr>
        <w:pStyle w:val="EndnoteText"/>
        <w:rPr>
          <w:sz w:val="22"/>
          <w:szCs w:val="22"/>
        </w:rPr>
      </w:pPr>
    </w:p>
    <w:p w14:paraId="223F4860" w14:textId="77777777" w:rsidR="00956A53" w:rsidRDefault="00956A53" w:rsidP="00956A53">
      <w:pPr>
        <w:pStyle w:val="EndnoteText"/>
        <w:rPr>
          <w:sz w:val="22"/>
          <w:szCs w:val="22"/>
        </w:rPr>
      </w:pPr>
    </w:p>
    <w:p w14:paraId="70C85B0C" w14:textId="77777777" w:rsidR="00956A53" w:rsidRDefault="00956A53" w:rsidP="00956A53">
      <w:pPr>
        <w:pStyle w:val="EndnoteText"/>
        <w:rPr>
          <w:sz w:val="22"/>
          <w:szCs w:val="22"/>
        </w:rPr>
      </w:pPr>
    </w:p>
    <w:p w14:paraId="5159C2D6" w14:textId="77777777" w:rsidR="00956A53" w:rsidRDefault="00956A53" w:rsidP="00956A53">
      <w:pPr>
        <w:pStyle w:val="EndnoteText"/>
        <w:rPr>
          <w:sz w:val="22"/>
          <w:szCs w:val="22"/>
        </w:rPr>
      </w:pPr>
    </w:p>
    <w:p w14:paraId="7B945FBC" w14:textId="77777777" w:rsidR="00956A53" w:rsidRDefault="00956A53" w:rsidP="00956A53">
      <w:pPr>
        <w:pStyle w:val="EndnoteText"/>
        <w:rPr>
          <w:sz w:val="22"/>
          <w:szCs w:val="22"/>
        </w:rPr>
      </w:pPr>
    </w:p>
    <w:p w14:paraId="0629A0E4" w14:textId="77777777" w:rsidR="00956A53" w:rsidRDefault="00956A53" w:rsidP="00956A53">
      <w:pPr>
        <w:pStyle w:val="EndnoteText"/>
        <w:rPr>
          <w:sz w:val="22"/>
          <w:szCs w:val="22"/>
        </w:rPr>
      </w:pPr>
    </w:p>
    <w:p w14:paraId="060E0C65" w14:textId="77777777" w:rsidR="00956A53" w:rsidRDefault="00956A53" w:rsidP="00956A53">
      <w:pPr>
        <w:pStyle w:val="EndnoteText"/>
        <w:rPr>
          <w:sz w:val="22"/>
          <w:szCs w:val="22"/>
        </w:rPr>
      </w:pPr>
    </w:p>
    <w:p w14:paraId="63FE2FB1" w14:textId="77777777" w:rsidR="00956A53" w:rsidRDefault="00956A53" w:rsidP="00956A53">
      <w:pPr>
        <w:pStyle w:val="EndnoteText"/>
        <w:rPr>
          <w:sz w:val="22"/>
          <w:szCs w:val="22"/>
        </w:rPr>
      </w:pPr>
    </w:p>
    <w:p w14:paraId="29789190" w14:textId="77777777" w:rsidR="00956A53" w:rsidRDefault="00956A53" w:rsidP="00956A53">
      <w:pPr>
        <w:pStyle w:val="EndnoteText"/>
        <w:rPr>
          <w:sz w:val="22"/>
          <w:szCs w:val="22"/>
        </w:rPr>
      </w:pPr>
    </w:p>
    <w:p w14:paraId="1175093F" w14:textId="77777777" w:rsidR="00956A53" w:rsidRDefault="00956A53" w:rsidP="00956A53">
      <w:pPr>
        <w:pStyle w:val="EndnoteText"/>
        <w:rPr>
          <w:sz w:val="22"/>
          <w:szCs w:val="22"/>
        </w:rPr>
      </w:pPr>
    </w:p>
    <w:p w14:paraId="51F077BF" w14:textId="77777777" w:rsidR="00956A53" w:rsidRDefault="00956A53" w:rsidP="00956A53">
      <w:pPr>
        <w:pStyle w:val="EndnoteText"/>
        <w:rPr>
          <w:sz w:val="22"/>
          <w:szCs w:val="22"/>
        </w:rPr>
      </w:pPr>
    </w:p>
    <w:p w14:paraId="112ECDA1" w14:textId="77777777" w:rsidR="00956A53" w:rsidRDefault="00956A53" w:rsidP="00956A53">
      <w:pPr>
        <w:pStyle w:val="EndnoteText"/>
        <w:rPr>
          <w:sz w:val="22"/>
          <w:szCs w:val="22"/>
        </w:rPr>
      </w:pPr>
    </w:p>
    <w:p w14:paraId="4B935AE6" w14:textId="77777777" w:rsidR="00956A53" w:rsidRDefault="00956A53" w:rsidP="00956A53">
      <w:pPr>
        <w:pStyle w:val="EndnoteText"/>
        <w:rPr>
          <w:sz w:val="22"/>
          <w:szCs w:val="22"/>
        </w:rPr>
      </w:pPr>
    </w:p>
    <w:p w14:paraId="6F131958" w14:textId="77777777" w:rsidR="00956A53" w:rsidRDefault="00956A53" w:rsidP="00956A53">
      <w:pPr>
        <w:pStyle w:val="EndnoteText"/>
        <w:rPr>
          <w:sz w:val="22"/>
          <w:szCs w:val="22"/>
        </w:rPr>
      </w:pPr>
    </w:p>
    <w:p w14:paraId="4AC04578" w14:textId="77777777" w:rsidR="00956A53" w:rsidRDefault="00956A53" w:rsidP="00956A53">
      <w:pPr>
        <w:pStyle w:val="EndnoteText"/>
        <w:rPr>
          <w:sz w:val="22"/>
          <w:szCs w:val="22"/>
        </w:rPr>
      </w:pPr>
    </w:p>
    <w:p w14:paraId="4D35FA37" w14:textId="77777777" w:rsidR="00956A53" w:rsidRDefault="00956A53" w:rsidP="00956A53">
      <w:pPr>
        <w:pStyle w:val="EndnoteText"/>
        <w:rPr>
          <w:sz w:val="22"/>
          <w:szCs w:val="22"/>
        </w:rPr>
      </w:pPr>
    </w:p>
    <w:p w14:paraId="2ACCDFDB" w14:textId="77777777" w:rsidR="00956A53" w:rsidRDefault="00956A53" w:rsidP="00956A53">
      <w:pPr>
        <w:pStyle w:val="EndnoteText"/>
        <w:rPr>
          <w:sz w:val="22"/>
          <w:szCs w:val="22"/>
        </w:rPr>
      </w:pPr>
    </w:p>
    <w:p w14:paraId="10B4A02A" w14:textId="77777777" w:rsidR="00956A53" w:rsidRDefault="00956A53" w:rsidP="00956A53">
      <w:pPr>
        <w:pStyle w:val="EndnoteText"/>
        <w:rPr>
          <w:sz w:val="22"/>
          <w:szCs w:val="22"/>
        </w:rPr>
      </w:pPr>
    </w:p>
    <w:p w14:paraId="7C71294C" w14:textId="77777777" w:rsidR="00956A53" w:rsidRDefault="00956A53" w:rsidP="00956A53">
      <w:pPr>
        <w:pStyle w:val="EndnoteText"/>
        <w:rPr>
          <w:sz w:val="22"/>
          <w:szCs w:val="22"/>
        </w:rPr>
      </w:pPr>
    </w:p>
    <w:p w14:paraId="1C4A31BC" w14:textId="77777777" w:rsidR="00956A53" w:rsidRDefault="00956A53" w:rsidP="00956A53">
      <w:pPr>
        <w:pStyle w:val="EndnoteText"/>
        <w:rPr>
          <w:sz w:val="22"/>
          <w:szCs w:val="22"/>
        </w:rPr>
      </w:pPr>
    </w:p>
    <w:p w14:paraId="6562CD24" w14:textId="77777777" w:rsidR="00956A53" w:rsidRDefault="00956A53" w:rsidP="00956A53">
      <w:pPr>
        <w:pStyle w:val="EndnoteText"/>
        <w:rPr>
          <w:sz w:val="22"/>
          <w:szCs w:val="22"/>
        </w:rPr>
      </w:pPr>
    </w:p>
    <w:p w14:paraId="1A64C1BC" w14:textId="77777777" w:rsidR="00956A53" w:rsidRDefault="00956A53" w:rsidP="00956A53">
      <w:pPr>
        <w:pStyle w:val="EndnoteText"/>
        <w:rPr>
          <w:sz w:val="22"/>
          <w:szCs w:val="22"/>
        </w:rPr>
      </w:pPr>
    </w:p>
    <w:p w14:paraId="2669131A" w14:textId="77777777" w:rsidR="00956A53" w:rsidRDefault="00956A53" w:rsidP="00956A53">
      <w:pPr>
        <w:pStyle w:val="EndnoteText"/>
        <w:rPr>
          <w:sz w:val="22"/>
          <w:szCs w:val="22"/>
        </w:rPr>
      </w:pPr>
    </w:p>
    <w:p w14:paraId="280EA310" w14:textId="77777777" w:rsidR="00956A53" w:rsidRDefault="00956A53" w:rsidP="00956A53">
      <w:pPr>
        <w:pStyle w:val="EndnoteText"/>
        <w:rPr>
          <w:sz w:val="22"/>
          <w:szCs w:val="22"/>
        </w:rPr>
      </w:pPr>
    </w:p>
    <w:p w14:paraId="549275C0" w14:textId="77777777" w:rsidR="00956A53" w:rsidRDefault="00956A53" w:rsidP="00956A53">
      <w:pPr>
        <w:pStyle w:val="EndnoteText"/>
        <w:rPr>
          <w:sz w:val="22"/>
          <w:szCs w:val="22"/>
        </w:rPr>
      </w:pPr>
    </w:p>
    <w:p w14:paraId="11BC37E5" w14:textId="77777777" w:rsidR="00956A53" w:rsidRDefault="00956A53" w:rsidP="00956A53">
      <w:pPr>
        <w:pStyle w:val="EndnoteText"/>
        <w:rPr>
          <w:sz w:val="22"/>
          <w:szCs w:val="22"/>
        </w:rPr>
      </w:pPr>
    </w:p>
    <w:p w14:paraId="7CB90A4E" w14:textId="77777777" w:rsidR="00956A53" w:rsidRDefault="00956A53" w:rsidP="00956A53">
      <w:pPr>
        <w:pStyle w:val="EndnoteText"/>
        <w:rPr>
          <w:sz w:val="22"/>
          <w:szCs w:val="22"/>
        </w:rPr>
      </w:pPr>
    </w:p>
    <w:p w14:paraId="61CD426D" w14:textId="77777777" w:rsidR="00956A53" w:rsidRDefault="00956A53" w:rsidP="00956A53">
      <w:pPr>
        <w:pStyle w:val="EndnoteText"/>
        <w:rPr>
          <w:sz w:val="22"/>
          <w:szCs w:val="22"/>
        </w:rPr>
      </w:pPr>
    </w:p>
    <w:p w14:paraId="1A7A459D" w14:textId="77777777" w:rsidR="00956A53" w:rsidRDefault="00956A53" w:rsidP="00956A53">
      <w:pPr>
        <w:pStyle w:val="EndnoteText"/>
        <w:rPr>
          <w:sz w:val="22"/>
          <w:szCs w:val="22"/>
        </w:rPr>
      </w:pPr>
    </w:p>
    <w:p w14:paraId="5FCD4EBB" w14:textId="77777777" w:rsidR="00956A53" w:rsidRDefault="00956A53" w:rsidP="00956A53">
      <w:pPr>
        <w:pStyle w:val="EndnoteText"/>
        <w:rPr>
          <w:sz w:val="22"/>
          <w:szCs w:val="22"/>
        </w:rPr>
      </w:pPr>
    </w:p>
    <w:p w14:paraId="62524CB3" w14:textId="77777777" w:rsidR="00956A53" w:rsidRDefault="00956A53" w:rsidP="00956A53">
      <w:pPr>
        <w:pStyle w:val="EndnoteText"/>
        <w:rPr>
          <w:sz w:val="22"/>
          <w:szCs w:val="22"/>
        </w:rPr>
      </w:pPr>
    </w:p>
    <w:p w14:paraId="0A555708" w14:textId="77777777" w:rsidR="00956A53" w:rsidRDefault="00956A53" w:rsidP="00956A53">
      <w:pPr>
        <w:pStyle w:val="EndnoteText"/>
        <w:rPr>
          <w:sz w:val="22"/>
          <w:szCs w:val="22"/>
        </w:rPr>
      </w:pPr>
    </w:p>
    <w:p w14:paraId="06F885E2" w14:textId="77777777" w:rsidR="00956A53" w:rsidRDefault="00956A53" w:rsidP="00956A53">
      <w:pPr>
        <w:pStyle w:val="EndnoteText"/>
        <w:rPr>
          <w:sz w:val="22"/>
          <w:szCs w:val="22"/>
        </w:rPr>
      </w:pPr>
    </w:p>
    <w:p w14:paraId="0734D685" w14:textId="77777777" w:rsidR="00956A53" w:rsidRDefault="00956A53" w:rsidP="00956A53">
      <w:pPr>
        <w:pStyle w:val="EndnoteText"/>
        <w:rPr>
          <w:sz w:val="22"/>
          <w:szCs w:val="22"/>
        </w:rPr>
      </w:pPr>
    </w:p>
    <w:p w14:paraId="11164E43" w14:textId="77777777" w:rsidR="00956A53" w:rsidRDefault="00956A53" w:rsidP="00956A53">
      <w:pPr>
        <w:pStyle w:val="EndnoteText"/>
        <w:rPr>
          <w:sz w:val="22"/>
          <w:szCs w:val="22"/>
        </w:rPr>
      </w:pPr>
    </w:p>
    <w:p w14:paraId="1FC51EAF" w14:textId="77777777" w:rsidR="00956A53" w:rsidRDefault="00956A53" w:rsidP="00956A53">
      <w:pPr>
        <w:pStyle w:val="EndnoteText"/>
        <w:rPr>
          <w:sz w:val="22"/>
          <w:szCs w:val="22"/>
        </w:rPr>
      </w:pPr>
    </w:p>
    <w:p w14:paraId="6836D7D8" w14:textId="77777777" w:rsidR="00956A53" w:rsidRDefault="00956A53" w:rsidP="00956A53">
      <w:pPr>
        <w:pStyle w:val="EndnoteText"/>
        <w:rPr>
          <w:sz w:val="22"/>
          <w:szCs w:val="22"/>
        </w:rPr>
      </w:pPr>
    </w:p>
    <w:p w14:paraId="1B03631F" w14:textId="77777777" w:rsidR="00956A53" w:rsidRDefault="00956A53" w:rsidP="00956A53">
      <w:pPr>
        <w:pStyle w:val="EndnoteText"/>
        <w:rPr>
          <w:sz w:val="22"/>
          <w:szCs w:val="22"/>
        </w:rPr>
      </w:pPr>
    </w:p>
    <w:p w14:paraId="6BFE5415" w14:textId="77777777" w:rsidR="00956A53" w:rsidRDefault="00956A53" w:rsidP="00956A53">
      <w:pPr>
        <w:pStyle w:val="EndnoteText"/>
        <w:rPr>
          <w:sz w:val="22"/>
          <w:szCs w:val="22"/>
        </w:rPr>
      </w:pPr>
    </w:p>
    <w:p w14:paraId="16EC8FD5" w14:textId="77777777" w:rsidR="00956A53" w:rsidRPr="00F72AFD" w:rsidRDefault="00956A53" w:rsidP="00956A53">
      <w:pPr>
        <w:jc w:val="center"/>
        <w:rPr>
          <w:b/>
          <w:sz w:val="32"/>
          <w:szCs w:val="32"/>
        </w:rPr>
      </w:pPr>
      <w:r w:rsidRPr="00F72AFD">
        <w:rPr>
          <w:b/>
          <w:sz w:val="32"/>
          <w:szCs w:val="32"/>
        </w:rPr>
        <w:t>Policy Review Form</w:t>
      </w:r>
    </w:p>
    <w:p w14:paraId="0C56AEEE" w14:textId="77777777" w:rsidR="00956A53" w:rsidRPr="00F72AFD" w:rsidRDefault="00956A53" w:rsidP="00956A53">
      <w:pPr>
        <w:jc w:val="center"/>
        <w:rPr>
          <w:b/>
          <w:sz w:val="32"/>
          <w:szCs w:val="32"/>
        </w:rPr>
      </w:pPr>
      <w:r w:rsidRPr="00F72AFD">
        <w:rPr>
          <w:b/>
          <w:sz w:val="32"/>
          <w:szCs w:val="32"/>
        </w:rPr>
        <w:t>City Council Meeting Records</w:t>
      </w:r>
    </w:p>
    <w:p w14:paraId="74819E0D" w14:textId="77777777" w:rsidR="00956A53" w:rsidRDefault="00956A53" w:rsidP="00956A53"/>
    <w:p w14:paraId="2B993E67" w14:textId="77777777" w:rsidR="00956A53" w:rsidRDefault="00956A53" w:rsidP="00956A53"/>
    <w:p w14:paraId="30FBBBA1" w14:textId="77777777" w:rsidR="00956A53" w:rsidRDefault="00956A53" w:rsidP="00956A53">
      <w:r>
        <w:t>1. City: ________________________________</w:t>
      </w:r>
    </w:p>
    <w:p w14:paraId="4459CA88" w14:textId="77777777" w:rsidR="00956A53" w:rsidRDefault="00956A53" w:rsidP="00956A53"/>
    <w:p w14:paraId="43BBA257" w14:textId="77777777" w:rsidR="00956A53" w:rsidRDefault="00956A53" w:rsidP="00956A53">
      <w:r>
        <w:t>2. Month/Year: _________________________</w:t>
      </w:r>
    </w:p>
    <w:p w14:paraId="104FC2C5" w14:textId="77777777" w:rsidR="00956A53" w:rsidRDefault="00956A53" w:rsidP="00956A53"/>
    <w:p w14:paraId="5EEFA6E7" w14:textId="77777777" w:rsidR="00956A53" w:rsidRDefault="00956A53" w:rsidP="00956A53">
      <w:r>
        <w:t>3. City council members present: _____________________________________________</w:t>
      </w:r>
    </w:p>
    <w:p w14:paraId="2AE2D39F" w14:textId="77777777" w:rsidR="00956A53" w:rsidRDefault="00956A53" w:rsidP="00956A53">
      <w:pPr>
        <w:spacing w:before="120"/>
      </w:pPr>
      <w:r>
        <w:t xml:space="preserve">     _____________________________________________________________________</w:t>
      </w:r>
    </w:p>
    <w:p w14:paraId="5ADD3D39" w14:textId="77777777" w:rsidR="00956A53" w:rsidRDefault="00956A53" w:rsidP="00956A53"/>
    <w:p w14:paraId="748291F7" w14:textId="77777777" w:rsidR="00956A53" w:rsidRDefault="00956A53" w:rsidP="00956A53">
      <w:r>
        <w:t>4. What item on the agenda related to tobacco control: ____________________________</w:t>
      </w:r>
    </w:p>
    <w:p w14:paraId="50269DE6" w14:textId="77777777" w:rsidR="00956A53" w:rsidRDefault="00956A53" w:rsidP="00956A53">
      <w:pPr>
        <w:spacing w:before="120"/>
      </w:pPr>
      <w:r>
        <w:t xml:space="preserve">     _____________________________________________________________________</w:t>
      </w:r>
    </w:p>
    <w:p w14:paraId="7484736B" w14:textId="77777777" w:rsidR="00956A53" w:rsidRDefault="00956A53" w:rsidP="00956A53"/>
    <w:p w14:paraId="184CBB2C" w14:textId="77777777" w:rsidR="00956A53" w:rsidRDefault="00956A53" w:rsidP="00956A53">
      <w:r>
        <w:t>5. Issues</w:t>
      </w:r>
      <w:r w:rsidRPr="00426063">
        <w:rPr>
          <w:noProof/>
        </w:rPr>
        <w:t xml:space="preserve"> raised</w:t>
      </w:r>
      <w:r>
        <w:t xml:space="preserve"> during the discussion of the tobacco control item: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9"/>
        <w:gridCol w:w="4133"/>
      </w:tblGrid>
      <w:tr w:rsidR="00956A53" w14:paraId="1DBD9FB3" w14:textId="77777777" w:rsidTr="00937305">
        <w:tc>
          <w:tcPr>
            <w:tcW w:w="4140" w:type="dxa"/>
          </w:tcPr>
          <w:p w14:paraId="52B53EA8" w14:textId="77777777" w:rsidR="00956A53" w:rsidRPr="00513477" w:rsidRDefault="00956A53" w:rsidP="00937305">
            <w:pPr>
              <w:jc w:val="center"/>
              <w:rPr>
                <w:b/>
              </w:rPr>
            </w:pPr>
            <w:r w:rsidRPr="00513477">
              <w:rPr>
                <w:b/>
              </w:rPr>
              <w:t>Issues Raised in Support</w:t>
            </w:r>
          </w:p>
          <w:p w14:paraId="0E318B4D" w14:textId="77777777" w:rsidR="00956A53" w:rsidRPr="00513477" w:rsidRDefault="00956A53" w:rsidP="00937305">
            <w:pPr>
              <w:jc w:val="center"/>
              <w:rPr>
                <w:b/>
              </w:rPr>
            </w:pPr>
            <w:r w:rsidRPr="00513477">
              <w:rPr>
                <w:b/>
              </w:rPr>
              <w:t>[Individuals(s) raising issue]</w:t>
            </w:r>
          </w:p>
        </w:tc>
        <w:tc>
          <w:tcPr>
            <w:tcW w:w="4248" w:type="dxa"/>
          </w:tcPr>
          <w:p w14:paraId="1DB9BB67" w14:textId="77777777" w:rsidR="00956A53" w:rsidRPr="00513477" w:rsidRDefault="00956A53" w:rsidP="00937305">
            <w:pPr>
              <w:jc w:val="center"/>
              <w:rPr>
                <w:b/>
              </w:rPr>
            </w:pPr>
            <w:r w:rsidRPr="00513477">
              <w:rPr>
                <w:b/>
              </w:rPr>
              <w:t>Issues Raised in Opposition</w:t>
            </w:r>
          </w:p>
          <w:p w14:paraId="79571B42" w14:textId="77777777" w:rsidR="00956A53" w:rsidRPr="00513477" w:rsidRDefault="00956A53" w:rsidP="00937305">
            <w:pPr>
              <w:jc w:val="center"/>
              <w:rPr>
                <w:b/>
              </w:rPr>
            </w:pPr>
            <w:r w:rsidRPr="00513477">
              <w:rPr>
                <w:b/>
              </w:rPr>
              <w:t>[Individuals(s) raising issue]</w:t>
            </w:r>
          </w:p>
        </w:tc>
      </w:tr>
      <w:tr w:rsidR="00956A53" w14:paraId="4FFCAD84" w14:textId="77777777" w:rsidTr="00937305">
        <w:tc>
          <w:tcPr>
            <w:tcW w:w="4140" w:type="dxa"/>
          </w:tcPr>
          <w:p w14:paraId="0EA45F16" w14:textId="77777777" w:rsidR="00956A53" w:rsidRDefault="00956A53" w:rsidP="00937305"/>
          <w:p w14:paraId="52E0864A" w14:textId="77777777" w:rsidR="00956A53" w:rsidRDefault="00956A53" w:rsidP="00937305"/>
        </w:tc>
        <w:tc>
          <w:tcPr>
            <w:tcW w:w="4248" w:type="dxa"/>
          </w:tcPr>
          <w:p w14:paraId="0A8CA0AC" w14:textId="77777777" w:rsidR="00956A53" w:rsidRDefault="00956A53" w:rsidP="00937305"/>
        </w:tc>
      </w:tr>
      <w:tr w:rsidR="00956A53" w14:paraId="1B3B8DD8" w14:textId="77777777" w:rsidTr="00937305">
        <w:tc>
          <w:tcPr>
            <w:tcW w:w="4140" w:type="dxa"/>
          </w:tcPr>
          <w:p w14:paraId="2B998249" w14:textId="77777777" w:rsidR="00956A53" w:rsidRDefault="00956A53" w:rsidP="00937305"/>
          <w:p w14:paraId="3B28027C" w14:textId="77777777" w:rsidR="00956A53" w:rsidRDefault="00956A53" w:rsidP="00937305"/>
        </w:tc>
        <w:tc>
          <w:tcPr>
            <w:tcW w:w="4248" w:type="dxa"/>
          </w:tcPr>
          <w:p w14:paraId="08F43255" w14:textId="77777777" w:rsidR="00956A53" w:rsidRDefault="00956A53" w:rsidP="00937305"/>
        </w:tc>
      </w:tr>
      <w:tr w:rsidR="00956A53" w14:paraId="050B715F" w14:textId="77777777" w:rsidTr="00937305">
        <w:tc>
          <w:tcPr>
            <w:tcW w:w="4140" w:type="dxa"/>
          </w:tcPr>
          <w:p w14:paraId="56BD5C54" w14:textId="77777777" w:rsidR="00956A53" w:rsidRDefault="00956A53" w:rsidP="00937305"/>
          <w:p w14:paraId="398BD995" w14:textId="77777777" w:rsidR="00956A53" w:rsidRDefault="00956A53" w:rsidP="00937305"/>
        </w:tc>
        <w:tc>
          <w:tcPr>
            <w:tcW w:w="4248" w:type="dxa"/>
          </w:tcPr>
          <w:p w14:paraId="45270584" w14:textId="77777777" w:rsidR="00956A53" w:rsidRDefault="00956A53" w:rsidP="00937305"/>
        </w:tc>
      </w:tr>
      <w:tr w:rsidR="00956A53" w14:paraId="22CCB76B" w14:textId="77777777" w:rsidTr="00937305">
        <w:tc>
          <w:tcPr>
            <w:tcW w:w="4140" w:type="dxa"/>
          </w:tcPr>
          <w:p w14:paraId="230909E1" w14:textId="77777777" w:rsidR="00956A53" w:rsidRDefault="00956A53" w:rsidP="00937305"/>
          <w:p w14:paraId="2CCCB157" w14:textId="77777777" w:rsidR="00956A53" w:rsidRDefault="00956A53" w:rsidP="00937305"/>
        </w:tc>
        <w:tc>
          <w:tcPr>
            <w:tcW w:w="4248" w:type="dxa"/>
          </w:tcPr>
          <w:p w14:paraId="43BC1DB6" w14:textId="77777777" w:rsidR="00956A53" w:rsidRDefault="00956A53" w:rsidP="00937305"/>
        </w:tc>
      </w:tr>
      <w:tr w:rsidR="00956A53" w14:paraId="71C72FEE" w14:textId="77777777" w:rsidTr="00937305">
        <w:tc>
          <w:tcPr>
            <w:tcW w:w="4140" w:type="dxa"/>
          </w:tcPr>
          <w:p w14:paraId="22A557B8" w14:textId="77777777" w:rsidR="00956A53" w:rsidRDefault="00956A53" w:rsidP="00937305"/>
          <w:p w14:paraId="3C22EB23" w14:textId="77777777" w:rsidR="00956A53" w:rsidRDefault="00956A53" w:rsidP="00937305"/>
        </w:tc>
        <w:tc>
          <w:tcPr>
            <w:tcW w:w="4248" w:type="dxa"/>
          </w:tcPr>
          <w:p w14:paraId="22A36785" w14:textId="77777777" w:rsidR="00956A53" w:rsidRDefault="00956A53" w:rsidP="00937305"/>
        </w:tc>
      </w:tr>
      <w:tr w:rsidR="00956A53" w14:paraId="33CC72E1" w14:textId="77777777" w:rsidTr="00937305">
        <w:tc>
          <w:tcPr>
            <w:tcW w:w="4140" w:type="dxa"/>
          </w:tcPr>
          <w:p w14:paraId="0186BCC5" w14:textId="77777777" w:rsidR="00956A53" w:rsidRDefault="00956A53" w:rsidP="00937305"/>
          <w:p w14:paraId="2904760F" w14:textId="77777777" w:rsidR="00956A53" w:rsidRDefault="00956A53" w:rsidP="00937305"/>
        </w:tc>
        <w:tc>
          <w:tcPr>
            <w:tcW w:w="4248" w:type="dxa"/>
          </w:tcPr>
          <w:p w14:paraId="2B31E289" w14:textId="77777777" w:rsidR="00956A53" w:rsidRDefault="00956A53" w:rsidP="00937305"/>
        </w:tc>
      </w:tr>
      <w:tr w:rsidR="00956A53" w14:paraId="0D506A82" w14:textId="77777777" w:rsidTr="00937305">
        <w:tc>
          <w:tcPr>
            <w:tcW w:w="4140" w:type="dxa"/>
          </w:tcPr>
          <w:p w14:paraId="45600069" w14:textId="77777777" w:rsidR="00956A53" w:rsidRDefault="00956A53" w:rsidP="00937305"/>
          <w:p w14:paraId="0EFC9619" w14:textId="77777777" w:rsidR="00956A53" w:rsidRDefault="00956A53" w:rsidP="00937305"/>
        </w:tc>
        <w:tc>
          <w:tcPr>
            <w:tcW w:w="4248" w:type="dxa"/>
          </w:tcPr>
          <w:p w14:paraId="0B170611" w14:textId="77777777" w:rsidR="00956A53" w:rsidRDefault="00956A53" w:rsidP="00937305"/>
        </w:tc>
      </w:tr>
      <w:tr w:rsidR="00956A53" w14:paraId="7518AF89" w14:textId="77777777" w:rsidTr="00937305">
        <w:tc>
          <w:tcPr>
            <w:tcW w:w="4140" w:type="dxa"/>
          </w:tcPr>
          <w:p w14:paraId="6112B6C5" w14:textId="77777777" w:rsidR="00956A53" w:rsidRDefault="00956A53" w:rsidP="00937305"/>
          <w:p w14:paraId="25FA9097" w14:textId="77777777" w:rsidR="00956A53" w:rsidRDefault="00956A53" w:rsidP="00937305"/>
        </w:tc>
        <w:tc>
          <w:tcPr>
            <w:tcW w:w="4248" w:type="dxa"/>
          </w:tcPr>
          <w:p w14:paraId="1889AF59" w14:textId="77777777" w:rsidR="00956A53" w:rsidRDefault="00956A53" w:rsidP="00937305"/>
        </w:tc>
      </w:tr>
      <w:tr w:rsidR="00956A53" w14:paraId="02F5EEF2" w14:textId="77777777" w:rsidTr="00937305">
        <w:tc>
          <w:tcPr>
            <w:tcW w:w="4140" w:type="dxa"/>
          </w:tcPr>
          <w:p w14:paraId="4F13228A" w14:textId="77777777" w:rsidR="00956A53" w:rsidRDefault="00956A53" w:rsidP="00937305"/>
          <w:p w14:paraId="2C20E712" w14:textId="77777777" w:rsidR="00956A53" w:rsidRDefault="00956A53" w:rsidP="00937305"/>
        </w:tc>
        <w:tc>
          <w:tcPr>
            <w:tcW w:w="4248" w:type="dxa"/>
          </w:tcPr>
          <w:p w14:paraId="054D5657" w14:textId="77777777" w:rsidR="00956A53" w:rsidRDefault="00956A53" w:rsidP="00937305"/>
        </w:tc>
      </w:tr>
    </w:tbl>
    <w:p w14:paraId="2FDC7B41" w14:textId="77777777" w:rsidR="00956A53" w:rsidRDefault="00956A53" w:rsidP="00956A53"/>
    <w:p w14:paraId="38712F14" w14:textId="77777777" w:rsidR="00956A53" w:rsidRDefault="00956A53" w:rsidP="00956A53">
      <w:r>
        <w:t>6. Other agenda items/discussions relevant to the work of the project: _______________</w:t>
      </w:r>
    </w:p>
    <w:p w14:paraId="6927E12A" w14:textId="77777777" w:rsidR="00956A53" w:rsidRDefault="00956A53" w:rsidP="00956A53">
      <w:pPr>
        <w:spacing w:before="120"/>
      </w:pPr>
      <w:r>
        <w:t xml:space="preserve">     ______________________________________________________________________</w:t>
      </w:r>
    </w:p>
    <w:p w14:paraId="39F5EC5D" w14:textId="77777777" w:rsidR="00956A53" w:rsidRDefault="00956A53" w:rsidP="00956A53"/>
    <w:p w14:paraId="2A79790A" w14:textId="77777777" w:rsidR="00956A53" w:rsidRPr="00D946CE" w:rsidRDefault="00956A53" w:rsidP="00956A53">
      <w:pPr>
        <w:pStyle w:val="EndnoteText"/>
        <w:rPr>
          <w:sz w:val="22"/>
          <w:szCs w:val="22"/>
        </w:rPr>
      </w:pPr>
    </w:p>
    <w:p w14:paraId="11253287" w14:textId="77777777" w:rsidR="00956A53" w:rsidRDefault="00956A53" w:rsidP="00956A53">
      <w:pPr>
        <w:pStyle w:val="BodyText"/>
        <w:spacing w:before="0"/>
      </w:pPr>
    </w:p>
    <w:p w14:paraId="6219803E" w14:textId="77777777" w:rsidR="0038641C" w:rsidRDefault="0038641C"/>
    <w:sectPr w:rsidR="0038641C" w:rsidSect="0054117B">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5C48F" w14:textId="77777777" w:rsidR="00CE0DB9" w:rsidRDefault="00CE0DB9" w:rsidP="00956A53">
      <w:r>
        <w:separator/>
      </w:r>
    </w:p>
  </w:endnote>
  <w:endnote w:type="continuationSeparator" w:id="0">
    <w:p w14:paraId="4161E518" w14:textId="77777777" w:rsidR="00CE0DB9" w:rsidRDefault="00CE0DB9" w:rsidP="0095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2F18" w14:textId="77777777" w:rsidR="00FD2DF3" w:rsidRDefault="00FD2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A62D" w14:textId="0523014B" w:rsidR="00A57642" w:rsidRPr="003E35F5" w:rsidRDefault="00B6212C" w:rsidP="00ED7247">
    <w:pPr>
      <w:pStyle w:val="Footer"/>
      <w:pBdr>
        <w:top w:val="thinThickSmallGap" w:sz="24" w:space="1" w:color="C6D9F1"/>
      </w:pBdr>
      <w:rPr>
        <w:rStyle w:val="PageNumber"/>
        <w:i/>
        <w:sz w:val="20"/>
        <w:szCs w:val="20"/>
      </w:rPr>
    </w:pPr>
    <w:r>
      <w:rPr>
        <w:rStyle w:val="PageNumber"/>
        <w:i/>
        <w:sz w:val="20"/>
        <w:szCs w:val="20"/>
      </w:rPr>
      <w:t xml:space="preserve">1-E-3 </w:t>
    </w:r>
    <w:r w:rsidR="006E4153" w:rsidRPr="003E35F5">
      <w:rPr>
        <w:rStyle w:val="PageNumber"/>
        <w:i/>
        <w:sz w:val="20"/>
        <w:szCs w:val="20"/>
      </w:rPr>
      <w:t xml:space="preserve">Smoke-Free </w:t>
    </w:r>
    <w:r w:rsidR="006E4153">
      <w:rPr>
        <w:rStyle w:val="PageNumber"/>
        <w:i/>
        <w:sz w:val="20"/>
        <w:szCs w:val="20"/>
      </w:rPr>
      <w:t>MUH</w:t>
    </w:r>
    <w:r w:rsidR="006E4153" w:rsidRPr="003E35F5">
      <w:rPr>
        <w:rStyle w:val="PageNumber"/>
        <w:i/>
        <w:sz w:val="20"/>
        <w:szCs w:val="20"/>
      </w:rPr>
      <w:t xml:space="preserve"> </w:t>
    </w:r>
    <w:r w:rsidR="006E4153">
      <w:rPr>
        <w:rStyle w:val="PageNumber"/>
        <w:i/>
        <w:sz w:val="20"/>
        <w:szCs w:val="20"/>
      </w:rPr>
      <w:t>Policy Record Review</w:t>
    </w:r>
    <w:r>
      <w:rPr>
        <w:rStyle w:val="PageNumber"/>
        <w:i/>
        <w:sz w:val="20"/>
        <w:szCs w:val="20"/>
      </w:rPr>
      <w:t xml:space="preserve"> </w:t>
    </w:r>
    <w:r w:rsidR="00FD2DF3">
      <w:rPr>
        <w:rStyle w:val="PageNumber"/>
        <w:i/>
        <w:sz w:val="20"/>
        <w:szCs w:val="20"/>
      </w:rPr>
      <w:t>January</w:t>
    </w:r>
    <w:r w:rsidR="00B45D6F">
      <w:rPr>
        <w:rStyle w:val="PageNumber"/>
        <w:i/>
        <w:sz w:val="20"/>
        <w:szCs w:val="20"/>
      </w:rPr>
      <w:t>-</w:t>
    </w:r>
    <w:r w:rsidR="00FD2DF3">
      <w:rPr>
        <w:rStyle w:val="PageNumber"/>
        <w:i/>
        <w:sz w:val="20"/>
        <w:szCs w:val="20"/>
      </w:rPr>
      <w:t>Jun</w:t>
    </w:r>
    <w:r w:rsidR="00B45D6F">
      <w:rPr>
        <w:rStyle w:val="PageNumber"/>
        <w:i/>
        <w:sz w:val="20"/>
        <w:szCs w:val="20"/>
      </w:rPr>
      <w:t xml:space="preserve"> 202</w:t>
    </w:r>
    <w:r w:rsidR="00FD2DF3">
      <w:rPr>
        <w:rStyle w:val="PageNumber"/>
        <w:i/>
        <w:sz w:val="20"/>
        <w:szCs w:val="20"/>
      </w:rPr>
      <w:t>4</w:t>
    </w:r>
    <w:r w:rsidR="006E4153">
      <w:rPr>
        <w:rStyle w:val="PageNumber"/>
        <w:i/>
        <w:sz w:val="20"/>
        <w:szCs w:val="20"/>
      </w:rPr>
      <w:tab/>
    </w:r>
    <w:r w:rsidR="006E4153" w:rsidRPr="003E35F5">
      <w:rPr>
        <w:rStyle w:val="PageNumber"/>
        <w:i/>
        <w:sz w:val="20"/>
        <w:szCs w:val="20"/>
      </w:rPr>
      <w:fldChar w:fldCharType="begin"/>
    </w:r>
    <w:r w:rsidR="006E4153" w:rsidRPr="003E35F5">
      <w:rPr>
        <w:rStyle w:val="PageNumber"/>
        <w:i/>
        <w:sz w:val="20"/>
        <w:szCs w:val="20"/>
      </w:rPr>
      <w:instrText xml:space="preserve"> PAGE </w:instrText>
    </w:r>
    <w:r w:rsidR="006E4153" w:rsidRPr="003E35F5">
      <w:rPr>
        <w:rStyle w:val="PageNumber"/>
        <w:i/>
        <w:sz w:val="20"/>
        <w:szCs w:val="20"/>
      </w:rPr>
      <w:fldChar w:fldCharType="separate"/>
    </w:r>
    <w:r w:rsidR="006E4153">
      <w:rPr>
        <w:rStyle w:val="PageNumber"/>
        <w:i/>
        <w:noProof/>
        <w:sz w:val="20"/>
        <w:szCs w:val="20"/>
      </w:rPr>
      <w:t>3</w:t>
    </w:r>
    <w:r w:rsidR="006E4153" w:rsidRPr="003E35F5">
      <w:rPr>
        <w:rStyle w:val="PageNumber"/>
        <w:i/>
        <w:sz w:val="20"/>
        <w:szCs w:val="20"/>
      </w:rPr>
      <w:fldChar w:fldCharType="end"/>
    </w:r>
  </w:p>
  <w:p w14:paraId="6117DA7F" w14:textId="2ABBB502" w:rsidR="00A57642" w:rsidRPr="003E35F5" w:rsidRDefault="00A57642" w:rsidP="00ED7247">
    <w:pPr>
      <w:pStyle w:val="Footer"/>
      <w:tabs>
        <w:tab w:val="clear" w:pos="8640"/>
        <w:tab w:val="right" w:pos="9360"/>
      </w:tabs>
      <w:rPr>
        <w:i/>
        <w:sz w:val="20"/>
        <w:szCs w:val="20"/>
      </w:rPr>
    </w:pPr>
  </w:p>
  <w:p w14:paraId="6B262548" w14:textId="77777777" w:rsidR="00A57642" w:rsidRPr="00DD69C3" w:rsidRDefault="00A57642" w:rsidP="00ED7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C7FC" w14:textId="77777777" w:rsidR="00FD2DF3" w:rsidRDefault="00FD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A4FE4" w14:textId="77777777" w:rsidR="00CE0DB9" w:rsidRDefault="00CE0DB9" w:rsidP="00956A53">
      <w:r>
        <w:separator/>
      </w:r>
    </w:p>
  </w:footnote>
  <w:footnote w:type="continuationSeparator" w:id="0">
    <w:p w14:paraId="2E00AD75" w14:textId="77777777" w:rsidR="00CE0DB9" w:rsidRDefault="00CE0DB9" w:rsidP="0095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1BA9" w14:textId="77777777" w:rsidR="00FD2DF3" w:rsidRDefault="00FD2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2182" w14:textId="77777777" w:rsidR="00FD2DF3" w:rsidRDefault="00FD2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9294" w14:textId="77777777" w:rsidR="00FD2DF3" w:rsidRDefault="00FD2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wNDIzMzc1sjCxNDNV0lEKTi0uzszPAykwrgUAclKhCywAAAA="/>
  </w:docVars>
  <w:rsids>
    <w:rsidRoot w:val="00956A53"/>
    <w:rsid w:val="00064BE5"/>
    <w:rsid w:val="000869C0"/>
    <w:rsid w:val="001C08F1"/>
    <w:rsid w:val="00260AB3"/>
    <w:rsid w:val="002E52A9"/>
    <w:rsid w:val="002F479B"/>
    <w:rsid w:val="0030540A"/>
    <w:rsid w:val="003213F1"/>
    <w:rsid w:val="0033465A"/>
    <w:rsid w:val="00342CF1"/>
    <w:rsid w:val="00346A25"/>
    <w:rsid w:val="003524D4"/>
    <w:rsid w:val="003570FF"/>
    <w:rsid w:val="00367997"/>
    <w:rsid w:val="00377F5D"/>
    <w:rsid w:val="00382923"/>
    <w:rsid w:val="0038641C"/>
    <w:rsid w:val="003A698F"/>
    <w:rsid w:val="003C454C"/>
    <w:rsid w:val="00406BA1"/>
    <w:rsid w:val="00466B8C"/>
    <w:rsid w:val="004805E0"/>
    <w:rsid w:val="0054117B"/>
    <w:rsid w:val="005F1C3A"/>
    <w:rsid w:val="006643B9"/>
    <w:rsid w:val="00676A05"/>
    <w:rsid w:val="006A51C8"/>
    <w:rsid w:val="006B29B9"/>
    <w:rsid w:val="006B55B9"/>
    <w:rsid w:val="006E4153"/>
    <w:rsid w:val="00723688"/>
    <w:rsid w:val="0075010E"/>
    <w:rsid w:val="00764394"/>
    <w:rsid w:val="007673BF"/>
    <w:rsid w:val="00777397"/>
    <w:rsid w:val="0079507C"/>
    <w:rsid w:val="007C4D37"/>
    <w:rsid w:val="00807BB6"/>
    <w:rsid w:val="0081782D"/>
    <w:rsid w:val="008B7056"/>
    <w:rsid w:val="008D6394"/>
    <w:rsid w:val="00956A53"/>
    <w:rsid w:val="009A3E72"/>
    <w:rsid w:val="009C1E9F"/>
    <w:rsid w:val="00A17E6E"/>
    <w:rsid w:val="00A472FD"/>
    <w:rsid w:val="00A55D97"/>
    <w:rsid w:val="00A57642"/>
    <w:rsid w:val="00AF0BB4"/>
    <w:rsid w:val="00AF11C6"/>
    <w:rsid w:val="00B2181B"/>
    <w:rsid w:val="00B37F11"/>
    <w:rsid w:val="00B44E8C"/>
    <w:rsid w:val="00B45D6F"/>
    <w:rsid w:val="00B52BFD"/>
    <w:rsid w:val="00B6212C"/>
    <w:rsid w:val="00B800C8"/>
    <w:rsid w:val="00BD571E"/>
    <w:rsid w:val="00CE0DB9"/>
    <w:rsid w:val="00D010B9"/>
    <w:rsid w:val="00D214D8"/>
    <w:rsid w:val="00D61F11"/>
    <w:rsid w:val="00D72286"/>
    <w:rsid w:val="00F50297"/>
    <w:rsid w:val="00F84523"/>
    <w:rsid w:val="00FD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19E1C"/>
  <w15:chartTrackingRefBased/>
  <w15:docId w15:val="{F3F8C1E8-0462-4D35-B801-11EE854E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6A53"/>
    <w:pPr>
      <w:keepNext/>
      <w:spacing w:before="1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A53"/>
    <w:rPr>
      <w:rFonts w:ascii="Times New Roman" w:eastAsia="Times New Roman" w:hAnsi="Times New Roman" w:cs="Times New Roman"/>
      <w:b/>
      <w:bCs/>
      <w:sz w:val="24"/>
      <w:szCs w:val="24"/>
    </w:rPr>
  </w:style>
  <w:style w:type="character" w:styleId="Hyperlink">
    <w:name w:val="Hyperlink"/>
    <w:rsid w:val="00956A53"/>
    <w:rPr>
      <w:color w:val="0000FF"/>
      <w:u w:val="single"/>
    </w:rPr>
  </w:style>
  <w:style w:type="paragraph" w:styleId="BodyText">
    <w:name w:val="Body Text"/>
    <w:basedOn w:val="Normal"/>
    <w:link w:val="BodyTextChar"/>
    <w:rsid w:val="00956A53"/>
    <w:pPr>
      <w:spacing w:before="120"/>
      <w:jc w:val="both"/>
    </w:pPr>
  </w:style>
  <w:style w:type="character" w:customStyle="1" w:styleId="BodyTextChar">
    <w:name w:val="Body Text Char"/>
    <w:basedOn w:val="DefaultParagraphFont"/>
    <w:link w:val="BodyText"/>
    <w:rsid w:val="00956A53"/>
    <w:rPr>
      <w:rFonts w:ascii="Times New Roman" w:eastAsia="Times New Roman" w:hAnsi="Times New Roman" w:cs="Times New Roman"/>
      <w:sz w:val="24"/>
      <w:szCs w:val="24"/>
    </w:rPr>
  </w:style>
  <w:style w:type="paragraph" w:styleId="EndnoteText">
    <w:name w:val="endnote text"/>
    <w:basedOn w:val="Normal"/>
    <w:link w:val="EndnoteTextChar"/>
    <w:rsid w:val="00956A53"/>
    <w:rPr>
      <w:sz w:val="20"/>
      <w:szCs w:val="20"/>
    </w:rPr>
  </w:style>
  <w:style w:type="character" w:customStyle="1" w:styleId="EndnoteTextChar">
    <w:name w:val="Endnote Text Char"/>
    <w:basedOn w:val="DefaultParagraphFont"/>
    <w:link w:val="EndnoteText"/>
    <w:rsid w:val="00956A53"/>
    <w:rPr>
      <w:rFonts w:ascii="Times New Roman" w:eastAsia="Times New Roman" w:hAnsi="Times New Roman" w:cs="Times New Roman"/>
      <w:sz w:val="20"/>
      <w:szCs w:val="20"/>
    </w:rPr>
  </w:style>
  <w:style w:type="character" w:styleId="EndnoteReference">
    <w:name w:val="endnote reference"/>
    <w:rsid w:val="00956A53"/>
    <w:rPr>
      <w:vertAlign w:val="superscript"/>
    </w:rPr>
  </w:style>
  <w:style w:type="paragraph" w:styleId="Footer">
    <w:name w:val="footer"/>
    <w:basedOn w:val="Normal"/>
    <w:link w:val="FooterChar"/>
    <w:rsid w:val="00956A53"/>
    <w:pPr>
      <w:tabs>
        <w:tab w:val="center" w:pos="4320"/>
        <w:tab w:val="right" w:pos="8640"/>
      </w:tabs>
    </w:pPr>
  </w:style>
  <w:style w:type="character" w:customStyle="1" w:styleId="FooterChar">
    <w:name w:val="Footer Char"/>
    <w:basedOn w:val="DefaultParagraphFont"/>
    <w:link w:val="Footer"/>
    <w:rsid w:val="00956A53"/>
    <w:rPr>
      <w:rFonts w:ascii="Times New Roman" w:eastAsia="Times New Roman" w:hAnsi="Times New Roman" w:cs="Times New Roman"/>
      <w:sz w:val="24"/>
      <w:szCs w:val="24"/>
    </w:rPr>
  </w:style>
  <w:style w:type="character" w:styleId="PageNumber">
    <w:name w:val="page number"/>
    <w:basedOn w:val="DefaultParagraphFont"/>
    <w:rsid w:val="00956A53"/>
  </w:style>
  <w:style w:type="paragraph" w:styleId="BodyText2">
    <w:name w:val="Body Text 2"/>
    <w:basedOn w:val="Normal"/>
    <w:link w:val="BodyText2Char"/>
    <w:rsid w:val="00956A53"/>
    <w:pPr>
      <w:spacing w:after="120" w:line="480" w:lineRule="auto"/>
    </w:pPr>
  </w:style>
  <w:style w:type="character" w:customStyle="1" w:styleId="BodyText2Char">
    <w:name w:val="Body Text 2 Char"/>
    <w:basedOn w:val="DefaultParagraphFont"/>
    <w:link w:val="BodyText2"/>
    <w:rsid w:val="00956A53"/>
    <w:rPr>
      <w:rFonts w:ascii="Times New Roman" w:eastAsia="Times New Roman" w:hAnsi="Times New Roman" w:cs="Times New Roman"/>
      <w:sz w:val="24"/>
      <w:szCs w:val="24"/>
    </w:rPr>
  </w:style>
  <w:style w:type="character" w:customStyle="1" w:styleId="footnote">
    <w:name w:val="footnote"/>
    <w:rsid w:val="00956A53"/>
  </w:style>
  <w:style w:type="paragraph" w:customStyle="1" w:styleId="Style2">
    <w:name w:val="Style2"/>
    <w:basedOn w:val="Normal"/>
    <w:link w:val="Style2Char"/>
    <w:qFormat/>
    <w:rsid w:val="00956A53"/>
    <w:pPr>
      <w:shd w:val="clear" w:color="auto" w:fill="8EAADB"/>
      <w:spacing w:before="120" w:after="120"/>
    </w:pPr>
  </w:style>
  <w:style w:type="character" w:customStyle="1" w:styleId="Style2Char">
    <w:name w:val="Style2 Char"/>
    <w:link w:val="Style2"/>
    <w:rsid w:val="00956A53"/>
    <w:rPr>
      <w:rFonts w:ascii="Times New Roman" w:eastAsia="Times New Roman" w:hAnsi="Times New Roman" w:cs="Times New Roman"/>
      <w:sz w:val="24"/>
      <w:szCs w:val="24"/>
      <w:shd w:val="clear" w:color="auto" w:fill="8EAADB"/>
    </w:rPr>
  </w:style>
  <w:style w:type="paragraph" w:styleId="Header">
    <w:name w:val="header"/>
    <w:basedOn w:val="Normal"/>
    <w:link w:val="HeaderChar"/>
    <w:uiPriority w:val="99"/>
    <w:unhideWhenUsed/>
    <w:rsid w:val="00956A53"/>
    <w:pPr>
      <w:tabs>
        <w:tab w:val="center" w:pos="4680"/>
        <w:tab w:val="right" w:pos="9360"/>
      </w:tabs>
    </w:pPr>
  </w:style>
  <w:style w:type="character" w:customStyle="1" w:styleId="HeaderChar">
    <w:name w:val="Header Char"/>
    <w:basedOn w:val="DefaultParagraphFont"/>
    <w:link w:val="Header"/>
    <w:uiPriority w:val="99"/>
    <w:rsid w:val="00956A53"/>
    <w:rPr>
      <w:rFonts w:ascii="Times New Roman" w:eastAsia="Times New Roman" w:hAnsi="Times New Roman" w:cs="Times New Roman"/>
      <w:sz w:val="24"/>
      <w:szCs w:val="24"/>
    </w:rPr>
  </w:style>
  <w:style w:type="paragraph" w:styleId="NoSpacing">
    <w:name w:val="No Spacing"/>
    <w:link w:val="NoSpacingChar"/>
    <w:uiPriority w:val="1"/>
    <w:qFormat/>
    <w:rsid w:val="00B6212C"/>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B6212C"/>
    <w:rPr>
      <w:color w:val="44546A" w:themeColor="text2"/>
      <w:sz w:val="20"/>
      <w:szCs w:val="20"/>
    </w:rPr>
  </w:style>
  <w:style w:type="character" w:styleId="UnresolvedMention">
    <w:name w:val="Unresolved Mention"/>
    <w:basedOn w:val="DefaultParagraphFont"/>
    <w:uiPriority w:val="99"/>
    <w:semiHidden/>
    <w:unhideWhenUsed/>
    <w:rsid w:val="005F1C3A"/>
    <w:rPr>
      <w:color w:val="605E5C"/>
      <w:shd w:val="clear" w:color="auto" w:fill="E1DFDD"/>
    </w:rPr>
  </w:style>
  <w:style w:type="character" w:styleId="FollowedHyperlink">
    <w:name w:val="FollowedHyperlink"/>
    <w:basedOn w:val="DefaultParagraphFont"/>
    <w:uiPriority w:val="99"/>
    <w:semiHidden/>
    <w:unhideWhenUsed/>
    <w:rsid w:val="00B37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hafresno.org/files/Housing_Quality_Standards_2004512-112913_.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Martha.zarate@fresnoeoc.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tha.zarate@fresnoeoc.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ityofmendota.com/agendas-and-minutes-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1855</Words>
  <Characters>9650</Characters>
  <Application>Microsoft Office Word</Application>
  <DocSecurity>0</DocSecurity>
  <Lines>209</Lines>
  <Paragraphs>115</Paragraphs>
  <ScaleCrop>false</ScaleCrop>
  <HeadingPairs>
    <vt:vector size="2" baseType="variant">
      <vt:variant>
        <vt:lpstr>Title</vt:lpstr>
      </vt:variant>
      <vt:variant>
        <vt:i4>1</vt:i4>
      </vt:variant>
    </vt:vector>
  </HeadingPairs>
  <TitlesOfParts>
    <vt:vector size="1" baseType="lpstr">
      <vt:lpstr>Smoke-Free multi-unit housing complexes Policy Record Evaluation Report (1-E-3)</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multi-unit housing complexes Policy Record Evaluation Report (1-E-3)</dc:title>
  <dc:subject/>
  <dc:creator>Vickie Krenz</dc:creator>
  <cp:keywords/>
  <dc:description/>
  <cp:lastModifiedBy>Tanisha Garcia</cp:lastModifiedBy>
  <cp:revision>16</cp:revision>
  <dcterms:created xsi:type="dcterms:W3CDTF">2024-07-12T14:56:00Z</dcterms:created>
  <dcterms:modified xsi:type="dcterms:W3CDTF">2024-07-17T02:15:00Z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99ac435a5da3d9181cee9a500cba1719d0f2d6889c265ddfb566dc60eacbda8d</vt:lpwstr>
  </property>
</Properties>
</file>